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9D" w:rsidRPr="00931E66" w:rsidRDefault="00550E9D" w:rsidP="00550E9D">
      <w:pPr>
        <w:rPr>
          <w:color w:val="7F7F7F" w:themeColor="text1" w:themeTint="80"/>
        </w:rPr>
      </w:pPr>
      <w:bookmarkStart w:id="0" w:name="_GoBack"/>
      <w:bookmarkEnd w:id="0"/>
    </w:p>
    <w:p w:rsidR="00550E9D" w:rsidRPr="00931E66" w:rsidRDefault="00550E9D" w:rsidP="00550E9D">
      <w:pPr>
        <w:ind w:firstLine="708"/>
        <w:jc w:val="both"/>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León, Guanajuato, a 17 diecisiete de agosto del año 2017 dos mil diecisiete.</w:t>
      </w:r>
      <w:r w:rsidRPr="00931E66">
        <w:rPr>
          <w:rFonts w:ascii="Calibri" w:hAnsi="Calibri" w:cs="Calibri"/>
          <w:color w:val="7F7F7F" w:themeColor="text1" w:themeTint="80"/>
          <w:sz w:val="26"/>
          <w:szCs w:val="26"/>
        </w:rPr>
        <w:t xml:space="preserve"> . . . . .  . . . . . . . . . . . . . . .  . . . . . . . . . . . . . . .  . . . . . . . . . . . . . . .  . . . . . . . . </w:t>
      </w:r>
    </w:p>
    <w:p w:rsidR="00550E9D" w:rsidRPr="00931E66" w:rsidRDefault="00550E9D" w:rsidP="00550E9D">
      <w:pPr>
        <w:rPr>
          <w:rFonts w:ascii="Calibri" w:hAnsi="Calibri" w:cs="Calibri"/>
          <w:color w:val="7F7F7F" w:themeColor="text1" w:themeTint="80"/>
          <w:sz w:val="20"/>
          <w:szCs w:val="20"/>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V I S T O S</w:t>
      </w:r>
      <w:r w:rsidRPr="00931E66">
        <w:rPr>
          <w:rFonts w:ascii="Calibri" w:hAnsi="Calibri" w:cs="Calibri"/>
          <w:bCs/>
          <w:iCs/>
          <w:color w:val="7F7F7F" w:themeColor="text1" w:themeTint="80"/>
          <w:sz w:val="26"/>
          <w:szCs w:val="26"/>
        </w:rPr>
        <w:t>, para dictar sentencia definitiva,</w:t>
      </w:r>
      <w:r w:rsidRPr="00931E66">
        <w:rPr>
          <w:rFonts w:ascii="Calibri" w:hAnsi="Calibri" w:cs="Calibri"/>
          <w:color w:val="7F7F7F" w:themeColor="text1" w:themeTint="80"/>
          <w:sz w:val="26"/>
          <w:szCs w:val="26"/>
        </w:rPr>
        <w:t xml:space="preserve"> los autos del proceso administrativo identificado con el número </w:t>
      </w:r>
      <w:r w:rsidRPr="00931E66">
        <w:rPr>
          <w:rFonts w:ascii="Calibri" w:hAnsi="Calibri" w:cs="Calibri"/>
          <w:b/>
          <w:color w:val="7F7F7F" w:themeColor="text1" w:themeTint="80"/>
          <w:sz w:val="26"/>
          <w:szCs w:val="26"/>
        </w:rPr>
        <w:t>0314/2doJAM/2017-JN</w:t>
      </w:r>
      <w:r w:rsidRPr="00931E66">
        <w:rPr>
          <w:rFonts w:ascii="Calibri" w:hAnsi="Calibri" w:cs="Calibri"/>
          <w:color w:val="7F7F7F" w:themeColor="text1" w:themeTint="80"/>
          <w:sz w:val="26"/>
          <w:szCs w:val="26"/>
        </w:rPr>
        <w:t xml:space="preserve">, promovido por el  ciudadano </w:t>
      </w:r>
      <w:r>
        <w:rPr>
          <w:rFonts w:ascii="Calibri" w:hAnsi="Calibri" w:cs="Calibri"/>
          <w:b/>
          <w:color w:val="7F7F7F" w:themeColor="text1" w:themeTint="80"/>
          <w:sz w:val="26"/>
          <w:szCs w:val="26"/>
        </w:rPr>
        <w:t>XXXXXXXXX</w:t>
      </w:r>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 . . . . . . . . . .  . . . . . . . . . . . . </w:t>
      </w:r>
    </w:p>
    <w:p w:rsidR="00550E9D" w:rsidRPr="00931E66" w:rsidRDefault="00550E9D" w:rsidP="00550E9D">
      <w:pPr>
        <w:pStyle w:val="Textoindependiente"/>
        <w:rPr>
          <w:rFonts w:ascii="Calibri" w:hAnsi="Calibri" w:cs="Calibri"/>
          <w:color w:val="7F7F7F" w:themeColor="text1" w:themeTint="80"/>
          <w:sz w:val="20"/>
          <w:szCs w:val="20"/>
        </w:rPr>
      </w:pPr>
    </w:p>
    <w:p w:rsidR="00550E9D" w:rsidRPr="00931E66" w:rsidRDefault="00550E9D" w:rsidP="00550E9D">
      <w:pPr>
        <w:pStyle w:val="Textoindependiente"/>
        <w:ind w:firstLine="708"/>
        <w:jc w:val="center"/>
        <w:rPr>
          <w:rFonts w:ascii="Calibri" w:hAnsi="Calibri" w:cs="Calibri"/>
          <w:b/>
          <w:bCs/>
          <w:i/>
          <w:iCs/>
          <w:color w:val="7F7F7F" w:themeColor="text1" w:themeTint="80"/>
          <w:sz w:val="26"/>
          <w:szCs w:val="26"/>
        </w:rPr>
      </w:pPr>
      <w:r w:rsidRPr="00931E66">
        <w:rPr>
          <w:rFonts w:ascii="Calibri" w:hAnsi="Calibri" w:cs="Calibri"/>
          <w:b/>
          <w:bCs/>
          <w:i/>
          <w:iCs/>
          <w:color w:val="7F7F7F" w:themeColor="text1" w:themeTint="80"/>
          <w:sz w:val="26"/>
          <w:szCs w:val="26"/>
        </w:rPr>
        <w:t xml:space="preserve">C O N S I D E R A N D </w:t>
      </w:r>
      <w:proofErr w:type="gramStart"/>
      <w:r w:rsidRPr="00931E66">
        <w:rPr>
          <w:rFonts w:ascii="Calibri" w:hAnsi="Calibri" w:cs="Calibri"/>
          <w:b/>
          <w:bCs/>
          <w:i/>
          <w:iCs/>
          <w:color w:val="7F7F7F" w:themeColor="text1" w:themeTint="80"/>
          <w:sz w:val="26"/>
          <w:szCs w:val="26"/>
        </w:rPr>
        <w:t>O :</w:t>
      </w:r>
      <w:proofErr w:type="gramEnd"/>
    </w:p>
    <w:p w:rsidR="00550E9D" w:rsidRPr="00931E66" w:rsidRDefault="00550E9D" w:rsidP="00550E9D">
      <w:pPr>
        <w:pStyle w:val="Textoindependiente"/>
        <w:ind w:firstLine="708"/>
        <w:jc w:val="center"/>
        <w:rPr>
          <w:rFonts w:ascii="Calibri" w:hAnsi="Calibri" w:cs="Calibri"/>
          <w:b/>
          <w:bCs/>
          <w:color w:val="7F7F7F" w:themeColor="text1" w:themeTint="80"/>
          <w:sz w:val="20"/>
          <w:szCs w:val="20"/>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SEGUNDO</w:t>
      </w:r>
      <w:r w:rsidRPr="00931E66">
        <w:rPr>
          <w:rFonts w:ascii="Calibri" w:hAnsi="Calibri" w:cs="Calibri"/>
          <w:b/>
          <w:bCs/>
          <w:color w:val="7F7F7F" w:themeColor="text1" w:themeTint="80"/>
          <w:sz w:val="26"/>
          <w:szCs w:val="26"/>
        </w:rPr>
        <w:t xml:space="preserve">.- </w:t>
      </w:r>
      <w:r w:rsidRPr="00931E66">
        <w:rPr>
          <w:rFonts w:ascii="Calibri" w:hAnsi="Calibri" w:cs="Calibri"/>
          <w:color w:val="7F7F7F" w:themeColor="text1" w:themeTint="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15 quince de febrero del año que transcurre, sin que de las constancias de la presente causa administrativa se desprenda lo contrario. . . . . . .  . . . . . . . . . . . . . . .  . . . . . . . . . . . . . . .  . . . . . . . . . . . . . . .  . . . . . . . </w:t>
      </w:r>
    </w:p>
    <w:p w:rsidR="00550E9D" w:rsidRPr="00931E66" w:rsidRDefault="00550E9D" w:rsidP="00550E9D">
      <w:pPr>
        <w:jc w:val="both"/>
        <w:rPr>
          <w:rFonts w:ascii="Calibri" w:hAnsi="Calibri" w:cs="Calibri"/>
          <w:b/>
          <w:i/>
          <w:iCs/>
          <w:color w:val="7F7F7F" w:themeColor="text1" w:themeTint="80"/>
          <w:sz w:val="20"/>
          <w:szCs w:val="20"/>
          <w:lang w:val="es-MX"/>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b/>
          <w:i/>
          <w:iCs/>
          <w:color w:val="7F7F7F" w:themeColor="text1" w:themeTint="80"/>
          <w:sz w:val="26"/>
          <w:szCs w:val="26"/>
        </w:rPr>
        <w:t xml:space="preserve">TERCERO.- </w:t>
      </w:r>
      <w:r w:rsidRPr="00931E66">
        <w:rPr>
          <w:rFonts w:ascii="Calibri" w:hAnsi="Calibri" w:cs="Calibri"/>
          <w:color w:val="7F7F7F" w:themeColor="text1" w:themeTint="80"/>
          <w:sz w:val="26"/>
          <w:szCs w:val="26"/>
        </w:rPr>
        <w:t xml:space="preserve">La existencia del acto impugnado, se encuentra documentada en autos con el original del acta con folio número A0300317 (A-cero-tres-cero-cero-tres-uno-siete), de fecha 15 quince de febrero del año 2017 dos mil diecisiete;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550E9D" w:rsidRPr="00931E66" w:rsidRDefault="00550E9D" w:rsidP="00550E9D">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0314/2doJAM/2017-JN</w:t>
      </w:r>
    </w:p>
    <w:p w:rsidR="00550E9D" w:rsidRPr="00931E66" w:rsidRDefault="00550E9D" w:rsidP="00550E9D">
      <w:pPr>
        <w:jc w:val="both"/>
        <w:rPr>
          <w:rFonts w:ascii="Calibri" w:hAnsi="Calibri" w:cs="Calibri"/>
          <w:color w:val="7F7F7F" w:themeColor="text1" w:themeTint="80"/>
          <w:sz w:val="26"/>
          <w:szCs w:val="26"/>
        </w:rPr>
      </w:pPr>
    </w:p>
    <w:p w:rsidR="00550E9D" w:rsidRPr="00931E66" w:rsidRDefault="00550E9D" w:rsidP="00550E9D">
      <w:pPr>
        <w:jc w:val="both"/>
        <w:rPr>
          <w:rFonts w:asciiTheme="minorHAnsi" w:hAnsiTheme="minorHAnsi" w:cstheme="minorHAnsi"/>
          <w:color w:val="7F7F7F" w:themeColor="text1" w:themeTint="80"/>
          <w:sz w:val="26"/>
          <w:szCs w:val="26"/>
        </w:rPr>
      </w:pPr>
      <w:proofErr w:type="gramStart"/>
      <w:r w:rsidRPr="00931E66">
        <w:rPr>
          <w:rFonts w:ascii="Calibri" w:hAnsi="Calibri" w:cs="Calibri"/>
          <w:color w:val="7F7F7F" w:themeColor="text1" w:themeTint="80"/>
          <w:sz w:val="26"/>
          <w:szCs w:val="26"/>
        </w:rPr>
        <w:t>expresa</w:t>
      </w:r>
      <w:proofErr w:type="gramEnd"/>
      <w:r w:rsidRPr="00931E66">
        <w:rPr>
          <w:rFonts w:ascii="Calibri" w:hAnsi="Calibri" w:cs="Calibri"/>
          <w:color w:val="7F7F7F" w:themeColor="text1" w:themeTint="80"/>
          <w:sz w:val="26"/>
          <w:szCs w:val="26"/>
        </w:rPr>
        <w:t xml:space="preserve"> y sin coacción alguna, que sí elaboró el acta de infracción que se combate; lo que, sin duda, constituye una </w:t>
      </w:r>
      <w:r w:rsidRPr="00931E66">
        <w:rPr>
          <w:rFonts w:ascii="Calibri" w:hAnsi="Calibri" w:cs="Calibri"/>
          <w:b/>
          <w:color w:val="7F7F7F" w:themeColor="text1" w:themeTint="80"/>
          <w:sz w:val="26"/>
          <w:szCs w:val="26"/>
        </w:rPr>
        <w:t>confesión expresa</w:t>
      </w:r>
      <w:r w:rsidRPr="00931E66">
        <w:rPr>
          <w:rFonts w:asciiTheme="minorHAnsi" w:hAnsiTheme="minorHAnsi" w:cstheme="minorHAnsi"/>
          <w:color w:val="7F7F7F" w:themeColor="text1" w:themeTint="80"/>
          <w:sz w:val="26"/>
          <w:szCs w:val="26"/>
        </w:rPr>
        <w:t xml:space="preserve"> conforme a la interpretación gramatical y funcional que se hace del primer párrafo del artículo 57 del Código de Procedimiento y Justicia Administrativa en vigor en el Estado. . . </w:t>
      </w:r>
    </w:p>
    <w:p w:rsidR="00550E9D" w:rsidRPr="00931E66" w:rsidRDefault="00550E9D" w:rsidP="00550E9D">
      <w:pPr>
        <w:jc w:val="both"/>
        <w:rPr>
          <w:rFonts w:ascii="Calibri" w:hAnsi="Calibri" w:cs="Calibri"/>
          <w:color w:val="7F7F7F" w:themeColor="text1" w:themeTint="80"/>
          <w:sz w:val="26"/>
          <w:szCs w:val="26"/>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En razón de lo anterior, se tiene por </w:t>
      </w:r>
      <w:r w:rsidRPr="00931E66">
        <w:rPr>
          <w:rFonts w:ascii="Calibri" w:hAnsi="Calibri" w:cs="Calibri"/>
          <w:b/>
          <w:color w:val="7F7F7F" w:themeColor="text1" w:themeTint="80"/>
          <w:sz w:val="26"/>
          <w:szCs w:val="26"/>
        </w:rPr>
        <w:t>debidamente acreditada</w:t>
      </w:r>
      <w:r w:rsidRPr="00931E66">
        <w:rPr>
          <w:rFonts w:ascii="Calibri" w:hAnsi="Calibri" w:cs="Calibri"/>
          <w:color w:val="7F7F7F" w:themeColor="text1" w:themeTint="80"/>
          <w:sz w:val="26"/>
          <w:szCs w:val="26"/>
        </w:rPr>
        <w:t xml:space="preserve"> la existencia del acto impugnado. . . . . . . . . . . . . . . . . . . . . . . . . . . . . . . . . . . . . . . . . . . . . . . . . . . . </w:t>
      </w:r>
    </w:p>
    <w:p w:rsidR="00550E9D" w:rsidRPr="00931E66" w:rsidRDefault="00550E9D" w:rsidP="00550E9D">
      <w:pPr>
        <w:jc w:val="both"/>
        <w:rPr>
          <w:rFonts w:ascii="Calibri" w:hAnsi="Calibri" w:cs="Calibri"/>
          <w:b/>
          <w:bCs/>
          <w:i/>
          <w:iCs/>
          <w:color w:val="7F7F7F" w:themeColor="text1" w:themeTint="80"/>
          <w:sz w:val="20"/>
          <w:szCs w:val="20"/>
        </w:rPr>
      </w:pPr>
    </w:p>
    <w:p w:rsidR="00550E9D" w:rsidRPr="00931E66" w:rsidRDefault="00550E9D" w:rsidP="00550E9D">
      <w:pPr>
        <w:ind w:firstLine="708"/>
        <w:jc w:val="both"/>
        <w:rPr>
          <w:rFonts w:ascii="Calibri" w:hAnsi="Calibri" w:cs="Calibri"/>
          <w:bCs/>
          <w:iCs/>
          <w:color w:val="7F7F7F" w:themeColor="text1" w:themeTint="80"/>
          <w:sz w:val="26"/>
          <w:szCs w:val="26"/>
        </w:rPr>
      </w:pPr>
      <w:r w:rsidRPr="00931E66">
        <w:rPr>
          <w:rFonts w:ascii="Calibri" w:hAnsi="Calibri" w:cs="Calibri"/>
          <w:b/>
          <w:bCs/>
          <w:i/>
          <w:iCs/>
          <w:color w:val="7F7F7F" w:themeColor="text1" w:themeTint="80"/>
          <w:sz w:val="26"/>
          <w:szCs w:val="26"/>
        </w:rPr>
        <w:lastRenderedPageBreak/>
        <w:t xml:space="preserve">CUARTO.- </w:t>
      </w:r>
      <w:r w:rsidRPr="00931E6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1E66">
        <w:rPr>
          <w:rFonts w:ascii="Calibri" w:hAnsi="Calibri" w:cs="Calibri"/>
          <w:color w:val="7F7F7F" w:themeColor="text1" w:themeTint="80"/>
          <w:sz w:val="26"/>
          <w:szCs w:val="26"/>
        </w:rPr>
        <w:t xml:space="preserve">. . . . . . . . . . . . . . </w:t>
      </w:r>
    </w:p>
    <w:p w:rsidR="00550E9D" w:rsidRPr="00931E66" w:rsidRDefault="00550E9D" w:rsidP="00550E9D">
      <w:pPr>
        <w:ind w:firstLine="708"/>
        <w:jc w:val="both"/>
        <w:rPr>
          <w:rFonts w:ascii="Calibri" w:hAnsi="Calibri" w:cs="Calibri"/>
          <w:b/>
          <w:bCs/>
          <w:i/>
          <w:iCs/>
          <w:color w:val="7F7F7F" w:themeColor="text1" w:themeTint="80"/>
          <w:sz w:val="26"/>
          <w:szCs w:val="26"/>
        </w:rPr>
      </w:pPr>
    </w:p>
    <w:p w:rsidR="00550E9D" w:rsidRPr="00931E66" w:rsidRDefault="00550E9D" w:rsidP="00550E9D">
      <w:pPr>
        <w:pStyle w:val="Sangra3detindependiente"/>
        <w:rPr>
          <w:rFonts w:cs="Calibri"/>
          <w:bCs/>
          <w:iCs/>
          <w:color w:val="7F7F7F" w:themeColor="text1" w:themeTint="80"/>
        </w:rPr>
      </w:pPr>
      <w:r w:rsidRPr="00931E66">
        <w:rPr>
          <w:rFonts w:cs="Calibri"/>
          <w:bCs/>
          <w:iCs/>
          <w:color w:val="7F7F7F" w:themeColor="text1" w:themeTint="80"/>
        </w:rPr>
        <w:t xml:space="preserve">            En la presente causa administrativa, el Agente demandado </w:t>
      </w:r>
      <w:r w:rsidRPr="00931E66">
        <w:rPr>
          <w:rFonts w:cs="Calibri"/>
          <w:b/>
          <w:bCs/>
          <w:iCs/>
          <w:color w:val="7F7F7F" w:themeColor="text1" w:themeTint="80"/>
        </w:rPr>
        <w:t>no hizo</w:t>
      </w:r>
      <w:r w:rsidRPr="00931E66">
        <w:rPr>
          <w:rFonts w:cs="Calibri"/>
          <w:bCs/>
          <w:iCs/>
          <w:color w:val="7F7F7F" w:themeColor="text1" w:themeTint="80"/>
        </w:rPr>
        <w:t xml:space="preserve"> valer ninguna causal de improcedencia o sobreseimiento; en tanto que de oficio, </w:t>
      </w:r>
      <w:r w:rsidRPr="00931E66">
        <w:rPr>
          <w:rFonts w:cs="Calibri"/>
          <w:b/>
          <w:bCs/>
          <w:iCs/>
          <w:color w:val="7F7F7F" w:themeColor="text1" w:themeTint="80"/>
        </w:rPr>
        <w:t>no se advierte</w:t>
      </w:r>
      <w:r w:rsidRPr="00931E66">
        <w:rPr>
          <w:rFonts w:cs="Calibri"/>
          <w:bCs/>
          <w:iCs/>
          <w:color w:val="7F7F7F" w:themeColor="text1" w:themeTint="80"/>
        </w:rPr>
        <w:t>, la actualización de alguna que impida el estudio de fondo de esta causa administrativa; es por lo que en consecuencia, es procedente el presente proceso administrativo respecto del acto impugnado. . . . . . . . . . . . . . . . . . . . . . . . . . . . . . . .</w:t>
      </w:r>
    </w:p>
    <w:p w:rsidR="00550E9D" w:rsidRPr="00931E66" w:rsidRDefault="00550E9D" w:rsidP="00550E9D">
      <w:pPr>
        <w:jc w:val="both"/>
        <w:rPr>
          <w:rFonts w:ascii="Calibri" w:hAnsi="Calibri" w:cs="Calibri"/>
          <w:b/>
          <w:bCs/>
          <w:i/>
          <w:iCs/>
          <w:color w:val="7F7F7F" w:themeColor="text1" w:themeTint="80"/>
          <w:sz w:val="26"/>
          <w:szCs w:val="26"/>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QUINTO.- </w:t>
      </w:r>
      <w:r w:rsidRPr="00931E66">
        <w:rPr>
          <w:rFonts w:ascii="Calibri" w:hAnsi="Calibri" w:cs="Calibri"/>
          <w:bCs/>
          <w:iCs/>
          <w:color w:val="7F7F7F" w:themeColor="text1" w:themeTint="80"/>
          <w:sz w:val="26"/>
          <w:szCs w:val="26"/>
        </w:rPr>
        <w:t>Previamente al análisis del planteamiento de fondo formulado por el demandante, es</w:t>
      </w:r>
      <w:r w:rsidRPr="00931E6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50E9D" w:rsidRPr="00931E66" w:rsidRDefault="00550E9D" w:rsidP="00550E9D">
      <w:pPr>
        <w:ind w:firstLine="708"/>
        <w:jc w:val="both"/>
        <w:rPr>
          <w:rFonts w:ascii="Calibri" w:hAnsi="Calibri" w:cs="Calibri"/>
          <w:color w:val="7F7F7F" w:themeColor="text1" w:themeTint="80"/>
          <w:sz w:val="26"/>
          <w:szCs w:val="26"/>
        </w:rPr>
      </w:pPr>
    </w:p>
    <w:p w:rsidR="00550E9D" w:rsidRPr="00931E66" w:rsidRDefault="00550E9D" w:rsidP="00550E9D">
      <w:pPr>
        <w:ind w:firstLine="708"/>
        <w:jc w:val="both"/>
        <w:rPr>
          <w:rFonts w:ascii="Calibri" w:hAnsi="Calibri" w:cs="Calibri"/>
          <w:i/>
          <w:iCs/>
          <w:color w:val="7F7F7F" w:themeColor="text1" w:themeTint="80"/>
          <w:sz w:val="26"/>
          <w:szCs w:val="26"/>
        </w:rPr>
      </w:pPr>
      <w:r w:rsidRPr="00931E66">
        <w:rPr>
          <w:rFonts w:ascii="Calibri" w:hAnsi="Calibri" w:cs="Calibri"/>
          <w:color w:val="7F7F7F" w:themeColor="text1" w:themeTint="80"/>
          <w:sz w:val="26"/>
          <w:szCs w:val="26"/>
        </w:rPr>
        <w:t xml:space="preserve">De lo expuesto por el impugnante en su escrito de demanda, de la contestación de demanda así como de las constancias que integran la presente causa administrativa, se desprende que el Agente de Tránsito de nombre </w:t>
      </w:r>
      <w:r>
        <w:rPr>
          <w:rFonts w:ascii="Calibri" w:hAnsi="Calibri" w:cs="Calibri"/>
          <w:color w:val="7F7F7F" w:themeColor="text1" w:themeTint="80"/>
          <w:sz w:val="26"/>
          <w:szCs w:val="26"/>
        </w:rPr>
        <w:t>XXXXXXXXX</w:t>
      </w:r>
      <w:r w:rsidRPr="00931E66">
        <w:rPr>
          <w:rFonts w:ascii="Calibri" w:hAnsi="Calibri" w:cs="Calibri"/>
          <w:color w:val="7F7F7F" w:themeColor="text1" w:themeTint="80"/>
          <w:sz w:val="26"/>
          <w:szCs w:val="26"/>
        </w:rPr>
        <w:t xml:space="preserve">, en fecha 15 quince de febrero del año 2017 dos mil diecisiete, levantó al ciudadano </w:t>
      </w:r>
      <w:r>
        <w:rPr>
          <w:rFonts w:ascii="Calibri" w:hAnsi="Calibri" w:cs="Calibri"/>
          <w:color w:val="7F7F7F" w:themeColor="text1" w:themeTint="80"/>
          <w:sz w:val="26"/>
          <w:szCs w:val="26"/>
        </w:rPr>
        <w:t>XXXXXXXXX</w:t>
      </w:r>
      <w:r w:rsidRPr="00931E66">
        <w:rPr>
          <w:rFonts w:ascii="Calibri" w:hAnsi="Calibri" w:cs="Calibri"/>
          <w:color w:val="7F7F7F" w:themeColor="text1" w:themeTint="80"/>
          <w:sz w:val="26"/>
          <w:szCs w:val="26"/>
        </w:rPr>
        <w:t>, el acta de infracción con número A0300317 (A-cero-tres-cero-cero-tres-uno-siete), en el lugar que indicó como:</w:t>
      </w:r>
      <w:r w:rsidRPr="00931E66">
        <w:rPr>
          <w:rFonts w:ascii="Calibri" w:hAnsi="Calibri" w:cs="Calibri"/>
          <w:i/>
          <w:color w:val="7F7F7F" w:themeColor="text1" w:themeTint="80"/>
          <w:sz w:val="26"/>
          <w:szCs w:val="26"/>
        </w:rPr>
        <w:t xml:space="preserve"> “Boulevard José María Morelos Boulevard La Luz”, </w:t>
      </w:r>
      <w:r w:rsidRPr="00931E66">
        <w:rPr>
          <w:rFonts w:ascii="Calibri" w:hAnsi="Calibri" w:cs="Calibri"/>
          <w:color w:val="7F7F7F" w:themeColor="text1" w:themeTint="80"/>
          <w:sz w:val="26"/>
          <w:szCs w:val="26"/>
        </w:rPr>
        <w:t xml:space="preserve">con circulación de </w:t>
      </w:r>
      <w:r w:rsidRPr="00931E66">
        <w:rPr>
          <w:rFonts w:ascii="Calibri" w:hAnsi="Calibri" w:cs="Calibri"/>
          <w:i/>
          <w:color w:val="7F7F7F" w:themeColor="text1" w:themeTint="80"/>
          <w:sz w:val="26"/>
          <w:szCs w:val="26"/>
        </w:rPr>
        <w:t>“sur a norte”</w:t>
      </w:r>
      <w:r w:rsidRPr="00931E66">
        <w:rPr>
          <w:rFonts w:ascii="Calibri" w:hAnsi="Calibri" w:cs="Calibri"/>
          <w:color w:val="7F7F7F" w:themeColor="text1" w:themeTint="80"/>
          <w:sz w:val="26"/>
          <w:szCs w:val="26"/>
        </w:rPr>
        <w:t xml:space="preserve">; de la colonia </w:t>
      </w:r>
      <w:r w:rsidRPr="00931E66">
        <w:rPr>
          <w:rFonts w:ascii="Calibri" w:hAnsi="Calibri" w:cs="Calibri"/>
          <w:i/>
          <w:color w:val="7F7F7F" w:themeColor="text1" w:themeTint="80"/>
          <w:sz w:val="26"/>
          <w:szCs w:val="26"/>
        </w:rPr>
        <w:t xml:space="preserve">“Magisterial” </w:t>
      </w:r>
      <w:r w:rsidRPr="00931E66">
        <w:rPr>
          <w:rFonts w:ascii="Calibri" w:hAnsi="Calibri" w:cs="Calibri"/>
          <w:color w:val="7F7F7F" w:themeColor="text1" w:themeTint="80"/>
          <w:sz w:val="26"/>
          <w:szCs w:val="26"/>
        </w:rPr>
        <w:t xml:space="preserve">de esta ciudad; como motivo expresó: </w:t>
      </w:r>
      <w:r w:rsidRPr="00931E66">
        <w:rPr>
          <w:rFonts w:ascii="Calibri" w:hAnsi="Calibri" w:cs="Calibri"/>
          <w:i/>
          <w:iCs/>
          <w:color w:val="7F7F7F" w:themeColor="text1" w:themeTint="80"/>
          <w:sz w:val="26"/>
          <w:szCs w:val="26"/>
        </w:rPr>
        <w:t xml:space="preserve">“por no respetar los límites de velocidad establecidos en los señalamientos oficiales”;  </w:t>
      </w:r>
      <w:r w:rsidRPr="00931E66">
        <w:rPr>
          <w:rFonts w:ascii="Calibri" w:hAnsi="Calibri" w:cs="Calibri"/>
          <w:iCs/>
          <w:color w:val="7F7F7F" w:themeColor="text1" w:themeTint="80"/>
          <w:sz w:val="26"/>
          <w:szCs w:val="26"/>
        </w:rPr>
        <w:t xml:space="preserve">y en el espacio para anotar la referencia escribió: </w:t>
      </w:r>
      <w:r w:rsidRPr="00931E66">
        <w:rPr>
          <w:rFonts w:ascii="Calibri" w:hAnsi="Calibri" w:cs="Calibri"/>
          <w:i/>
          <w:iCs/>
          <w:color w:val="7F7F7F" w:themeColor="text1" w:themeTint="80"/>
          <w:sz w:val="26"/>
          <w:szCs w:val="26"/>
        </w:rPr>
        <w:t>“A 335 metros de distancia de donde se encuentra el radar móvil operando”</w:t>
      </w:r>
      <w:r w:rsidRPr="00931E66">
        <w:rPr>
          <w:rFonts w:ascii="Calibri" w:hAnsi="Calibri" w:cs="Calibri"/>
          <w:iCs/>
          <w:color w:val="7F7F7F" w:themeColor="text1" w:themeTint="80"/>
          <w:sz w:val="26"/>
          <w:szCs w:val="26"/>
        </w:rPr>
        <w:t xml:space="preserve">; en el destinado para indicar la ubicación del señalamiento vial oficial, plasmó: </w:t>
      </w:r>
      <w:r w:rsidRPr="00931E66">
        <w:rPr>
          <w:rFonts w:ascii="Calibri" w:hAnsi="Calibri" w:cs="Calibri"/>
          <w:i/>
          <w:iCs/>
          <w:color w:val="7F7F7F" w:themeColor="text1" w:themeTint="80"/>
          <w:sz w:val="26"/>
          <w:szCs w:val="26"/>
        </w:rPr>
        <w:t>“sobre el libramiento José María Morelos frente a paquetería Castores sobre la acera del lado oriente indicando la velocidad máxima a 50 kilómetros por hora circulación sur a norte”;</w:t>
      </w:r>
      <w:r w:rsidRPr="00931E66">
        <w:rPr>
          <w:rFonts w:ascii="Calibri" w:hAnsi="Calibri" w:cs="Calibri"/>
          <w:iCs/>
          <w:color w:val="7F7F7F" w:themeColor="text1" w:themeTint="80"/>
          <w:sz w:val="26"/>
          <w:szCs w:val="26"/>
        </w:rPr>
        <w:t xml:space="preserve"> señalando que la infracción fue detectada en flagrancia de la siguiente manera: </w:t>
      </w:r>
      <w:r w:rsidRPr="00931E66">
        <w:rPr>
          <w:rFonts w:ascii="Calibri" w:hAnsi="Calibri" w:cs="Calibri"/>
          <w:i/>
          <w:iCs/>
          <w:color w:val="7F7F7F" w:themeColor="text1" w:themeTint="80"/>
          <w:sz w:val="26"/>
          <w:szCs w:val="26"/>
        </w:rPr>
        <w:t xml:space="preserve">“se detectó al vehículo señalado en párrafos superiores circulando a 74 kilómetros por hora en el libramiento José María Morelos a 335 metros de distancia de donde se encuentra el radar móvil operando de la colonia Magisterial de esta ciudad circulación de sur a norte en una zona con un señalamiento que indica 50 kilómetros por hora máxima permitida velocidad detectada con radar móvil en operación con serie PD000115 radar </w:t>
      </w:r>
      <w:r w:rsidRPr="00931E66">
        <w:rPr>
          <w:rFonts w:ascii="Calibri" w:hAnsi="Calibri" w:cs="Calibri"/>
          <w:i/>
          <w:iCs/>
          <w:color w:val="7F7F7F" w:themeColor="text1" w:themeTint="80"/>
          <w:sz w:val="26"/>
          <w:szCs w:val="26"/>
        </w:rPr>
        <w:lastRenderedPageBreak/>
        <w:t xml:space="preserve">ubicado en el libramiento José maría Morelos frente a la bodega de coca cola circulación de sur a n” . . . . . . . . . . . . . . . . . . . . . . . . . . . . . . . . . . . . . . . . . . . . . . . . . . .. . . . . . . . . . . . . . .  </w:t>
      </w:r>
    </w:p>
    <w:p w:rsidR="00550E9D" w:rsidRPr="00931E66" w:rsidRDefault="00550E9D" w:rsidP="00550E9D">
      <w:pPr>
        <w:ind w:firstLine="708"/>
        <w:jc w:val="both"/>
        <w:rPr>
          <w:rFonts w:ascii="Calibri" w:hAnsi="Calibri" w:cs="Calibri"/>
          <w:iCs/>
          <w:color w:val="7F7F7F" w:themeColor="text1" w:themeTint="80"/>
          <w:sz w:val="26"/>
          <w:szCs w:val="26"/>
        </w:rPr>
      </w:pPr>
    </w:p>
    <w:p w:rsidR="00550E9D" w:rsidRPr="00931E66" w:rsidRDefault="00550E9D" w:rsidP="00550E9D">
      <w:pPr>
        <w:ind w:firstLine="708"/>
        <w:jc w:val="both"/>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Recogiendo en garantía del pago de la multa que, en su caso se impusiera, la </w:t>
      </w:r>
      <w:r w:rsidRPr="00931E66">
        <w:rPr>
          <w:rFonts w:ascii="Calibri" w:hAnsi="Calibri"/>
          <w:bCs/>
          <w:color w:val="7F7F7F" w:themeColor="text1" w:themeTint="80"/>
          <w:sz w:val="26"/>
          <w:szCs w:val="26"/>
        </w:rPr>
        <w:t xml:space="preserve">licencia para conducir </w:t>
      </w:r>
      <w:r w:rsidRPr="00931E66">
        <w:rPr>
          <w:rFonts w:ascii="Calibri" w:hAnsi="Calibri" w:cs="Calibri"/>
          <w:color w:val="7F7F7F" w:themeColor="text1" w:themeTint="80"/>
          <w:sz w:val="26"/>
          <w:szCs w:val="26"/>
        </w:rPr>
        <w:t>del justiciable, según consta en el cuerpo del acta materia de la “</w:t>
      </w:r>
      <w:proofErr w:type="spellStart"/>
      <w:r w:rsidRPr="00931E66">
        <w:rPr>
          <w:rFonts w:ascii="Calibri" w:hAnsi="Calibri" w:cs="Calibri"/>
          <w:color w:val="7F7F7F" w:themeColor="text1" w:themeTint="80"/>
          <w:sz w:val="26"/>
          <w:szCs w:val="26"/>
        </w:rPr>
        <w:t>litis</w:t>
      </w:r>
      <w:proofErr w:type="spellEnd"/>
      <w:r w:rsidRPr="00931E66">
        <w:rPr>
          <w:rFonts w:ascii="Calibri" w:hAnsi="Calibri" w:cs="Calibri"/>
          <w:color w:val="7F7F7F" w:themeColor="text1" w:themeTint="80"/>
          <w:sz w:val="26"/>
          <w:szCs w:val="26"/>
        </w:rPr>
        <w:t xml:space="preserve">”. </w:t>
      </w:r>
      <w:r w:rsidRPr="00931E66">
        <w:rPr>
          <w:rFonts w:ascii="Calibri" w:hAnsi="Calibri" w:cs="Calibri"/>
          <w:iCs/>
          <w:color w:val="7F7F7F" w:themeColor="text1" w:themeTint="80"/>
          <w:sz w:val="26"/>
          <w:szCs w:val="26"/>
        </w:rPr>
        <w:t>. .</w:t>
      </w:r>
      <w:r w:rsidRPr="00931E66">
        <w:rPr>
          <w:rFonts w:ascii="Calibri" w:hAnsi="Calibri" w:cs="Calibri"/>
          <w:i/>
          <w:iCs/>
          <w:color w:val="7F7F7F" w:themeColor="text1" w:themeTint="80"/>
          <w:sz w:val="26"/>
          <w:szCs w:val="26"/>
        </w:rPr>
        <w:t xml:space="preserve"> </w:t>
      </w:r>
      <w:r w:rsidRPr="00931E66">
        <w:rPr>
          <w:rFonts w:ascii="Calibri" w:hAnsi="Calibri" w:cs="Calibri"/>
          <w:iCs/>
          <w:color w:val="7F7F7F" w:themeColor="text1" w:themeTint="80"/>
          <w:sz w:val="26"/>
          <w:szCs w:val="26"/>
        </w:rPr>
        <w:t xml:space="preserve">. . . . . . . </w:t>
      </w:r>
      <w:r w:rsidRPr="00931E66">
        <w:rPr>
          <w:rFonts w:ascii="Calibri" w:hAnsi="Calibri" w:cs="Calibri"/>
          <w:color w:val="7F7F7F" w:themeColor="text1" w:themeTint="80"/>
          <w:sz w:val="26"/>
          <w:szCs w:val="26"/>
        </w:rPr>
        <w:t xml:space="preserve">. . . . .  . . . . . . . . . . . . . . .  . . . . . . . . . . . . . . .  . . . . . . </w:t>
      </w:r>
    </w:p>
    <w:p w:rsidR="00550E9D" w:rsidRPr="00931E66" w:rsidRDefault="00550E9D" w:rsidP="00550E9D">
      <w:pPr>
        <w:jc w:val="both"/>
        <w:rPr>
          <w:rFonts w:ascii="Calibri" w:hAnsi="Calibri" w:cs="Calibri"/>
          <w:iCs/>
          <w:color w:val="7F7F7F" w:themeColor="text1" w:themeTint="80"/>
          <w:sz w:val="20"/>
          <w:szCs w:val="20"/>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Acta de Infracción que el enjuiciante considera ilegal, ya que además de </w:t>
      </w:r>
      <w:r w:rsidRPr="00931E66">
        <w:rPr>
          <w:rFonts w:ascii="Calibri" w:hAnsi="Calibri" w:cs="Calibri"/>
          <w:b/>
          <w:color w:val="7F7F7F" w:themeColor="text1" w:themeTint="80"/>
          <w:sz w:val="26"/>
          <w:szCs w:val="26"/>
        </w:rPr>
        <w:t>negar</w:t>
      </w:r>
      <w:r w:rsidRPr="00931E66">
        <w:rPr>
          <w:rFonts w:ascii="Calibri" w:hAnsi="Calibri" w:cs="Calibri"/>
          <w:color w:val="7F7F7F" w:themeColor="text1" w:themeTint="80"/>
          <w:sz w:val="26"/>
          <w:szCs w:val="26"/>
        </w:rPr>
        <w:t xml:space="preserve"> </w:t>
      </w:r>
      <w:r w:rsidRPr="00931E66">
        <w:rPr>
          <w:rFonts w:ascii="Calibri" w:hAnsi="Calibri" w:cs="Calibri"/>
          <w:b/>
          <w:color w:val="7F7F7F" w:themeColor="text1" w:themeTint="80"/>
          <w:sz w:val="26"/>
          <w:szCs w:val="26"/>
        </w:rPr>
        <w:t>lisa y llanamente</w:t>
      </w:r>
      <w:r w:rsidRPr="00931E66">
        <w:rPr>
          <w:rFonts w:ascii="Calibri" w:hAnsi="Calibri" w:cs="Calibri"/>
          <w:color w:val="7F7F7F" w:themeColor="text1" w:themeTint="80"/>
          <w:sz w:val="26"/>
          <w:szCs w:val="26"/>
        </w:rPr>
        <w:t xml:space="preserve">, haber incurrido en los hechos que se le imputan, expresó que </w:t>
      </w:r>
      <w:r w:rsidRPr="00931E66">
        <w:rPr>
          <w:rFonts w:ascii="Calibri" w:hAnsi="Calibri" w:cs="Calibri"/>
          <w:iCs/>
          <w:color w:val="7F7F7F" w:themeColor="text1" w:themeTint="80"/>
          <w:sz w:val="26"/>
          <w:szCs w:val="26"/>
        </w:rPr>
        <w:t xml:space="preserve">el demandado incurre en indebida fundamentación y motivación en la emisión de su acto, a más de que el Agente enjuiciado no se identificó. . . . . . . . </w:t>
      </w:r>
    </w:p>
    <w:p w:rsidR="00550E9D" w:rsidRPr="00931E66" w:rsidRDefault="00550E9D" w:rsidP="00550E9D">
      <w:pPr>
        <w:pStyle w:val="Textoindependiente"/>
        <w:tabs>
          <w:tab w:val="left" w:pos="3594"/>
        </w:tabs>
        <w:rPr>
          <w:rFonts w:ascii="Calibri" w:hAnsi="Calibri" w:cs="Calibri"/>
          <w:iCs/>
          <w:color w:val="7F7F7F" w:themeColor="text1" w:themeTint="80"/>
          <w:sz w:val="26"/>
          <w:szCs w:val="26"/>
        </w:rPr>
      </w:pPr>
    </w:p>
    <w:p w:rsidR="00550E9D" w:rsidRPr="00931E66" w:rsidRDefault="00550E9D" w:rsidP="00550E9D">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 xml:space="preserve">            A lo expresado por el impetrante </w:t>
      </w:r>
      <w:r w:rsidRPr="00931E66">
        <w:rPr>
          <w:rFonts w:ascii="Calibri" w:hAnsi="Calibri" w:cs="Calibri"/>
          <w:color w:val="7F7F7F" w:themeColor="text1" w:themeTint="80"/>
          <w:sz w:val="26"/>
          <w:szCs w:val="26"/>
        </w:rPr>
        <w:t>del proceso</w:t>
      </w:r>
      <w:r w:rsidRPr="00931E66">
        <w:rPr>
          <w:rFonts w:ascii="Calibri" w:hAnsi="Calibri" w:cs="Calibri"/>
          <w:iCs/>
          <w:color w:val="7F7F7F" w:themeColor="text1" w:themeTint="80"/>
          <w:sz w:val="26"/>
          <w:szCs w:val="26"/>
        </w:rPr>
        <w:t xml:space="preserve">, el Agente de Tránsito demandado, expuso que el acto combatido está debidamente fundado y motivado ya que se plasmó el artículo violentado así como el motivo por el cual se elaboró el folio de infracción. . . . . . . . . . . . . . . . . . . . . . . . . . . . . . . . . . . . . . . . . . . </w:t>
      </w:r>
    </w:p>
    <w:p w:rsidR="00550E9D" w:rsidRPr="00931E66" w:rsidRDefault="00550E9D" w:rsidP="00550E9D">
      <w:pPr>
        <w:pStyle w:val="Textoindependiente"/>
        <w:tabs>
          <w:tab w:val="left" w:pos="3594"/>
        </w:tabs>
        <w:rPr>
          <w:rFonts w:ascii="Calibri" w:hAnsi="Calibri" w:cs="Calibri"/>
          <w:iCs/>
          <w:color w:val="7F7F7F" w:themeColor="text1" w:themeTint="80"/>
          <w:sz w:val="20"/>
          <w:szCs w:val="20"/>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Así las cosas, la “</w:t>
      </w:r>
      <w:proofErr w:type="spellStart"/>
      <w:r w:rsidRPr="00931E66">
        <w:rPr>
          <w:rFonts w:ascii="Calibri" w:hAnsi="Calibri" w:cs="Calibri"/>
          <w:color w:val="7F7F7F" w:themeColor="text1" w:themeTint="80"/>
          <w:sz w:val="26"/>
          <w:szCs w:val="26"/>
        </w:rPr>
        <w:t>litis</w:t>
      </w:r>
      <w:proofErr w:type="spellEnd"/>
      <w:r w:rsidRPr="00931E66">
        <w:rPr>
          <w:rFonts w:ascii="Calibri" w:hAnsi="Calibri" w:cs="Calibri"/>
          <w:color w:val="7F7F7F" w:themeColor="text1" w:themeTint="80"/>
          <w:sz w:val="26"/>
          <w:szCs w:val="26"/>
        </w:rPr>
        <w:t xml:space="preserve">” planteada se hace consistir en determinar la legalidad o ilegalidad del acta de infracción con número A0300317 (A-cero-tres-cero-cero-tres-uno-siete), de fecha 15 quince de febrero del año 2017 dos mil diecisiete; además, la de establecer la procedencia o improcedencia de la devolución de la licencia para conducir retenida en garantía. . . . . . . . . . . . . . . . . . . </w:t>
      </w:r>
    </w:p>
    <w:p w:rsidR="00550E9D" w:rsidRPr="00931E66" w:rsidRDefault="00550E9D" w:rsidP="00550E9D">
      <w:pPr>
        <w:rPr>
          <w:color w:val="7F7F7F" w:themeColor="text1" w:themeTint="80"/>
          <w:sz w:val="20"/>
          <w:szCs w:val="20"/>
        </w:rPr>
      </w:pPr>
    </w:p>
    <w:p w:rsidR="00550E9D" w:rsidRPr="00931E66" w:rsidRDefault="00550E9D" w:rsidP="00550E9D">
      <w:pPr>
        <w:pStyle w:val="Textoindependiente"/>
        <w:ind w:firstLine="708"/>
        <w:rPr>
          <w:rFonts w:ascii="Calibri" w:hAnsi="Calibri"/>
          <w:b/>
          <w:color w:val="7F7F7F" w:themeColor="text1" w:themeTint="80"/>
          <w:sz w:val="26"/>
        </w:rPr>
      </w:pPr>
      <w:r w:rsidRPr="00931E66">
        <w:rPr>
          <w:rFonts w:ascii="Calibri" w:hAnsi="Calibri" w:cs="Calibri"/>
          <w:b/>
          <w:bCs/>
          <w:i/>
          <w:iCs/>
          <w:color w:val="7F7F7F" w:themeColor="text1" w:themeTint="80"/>
          <w:sz w:val="26"/>
          <w:szCs w:val="26"/>
        </w:rPr>
        <w:t xml:space="preserve">SEXTO.- </w:t>
      </w:r>
      <w:r w:rsidRPr="00931E66">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931E66">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931E66">
        <w:rPr>
          <w:rFonts w:ascii="Calibri" w:hAnsi="Calibri"/>
          <w:b/>
          <w:color w:val="7F7F7F" w:themeColor="text1" w:themeTint="80"/>
          <w:sz w:val="26"/>
        </w:rPr>
        <w:t>Primero</w:t>
      </w:r>
      <w:r w:rsidRPr="00931E66">
        <w:rPr>
          <w:rFonts w:ascii="Calibri" w:hAnsi="Calibri"/>
          <w:color w:val="7F7F7F" w:themeColor="text1" w:themeTint="80"/>
          <w:sz w:val="26"/>
        </w:rPr>
        <w:t xml:space="preserve">, del capítulo de conceptos de impugnación de su escrito de demanda en su inciso </w:t>
      </w:r>
      <w:r w:rsidRPr="00931E66">
        <w:rPr>
          <w:rFonts w:ascii="Calibri" w:hAnsi="Calibri"/>
          <w:b/>
          <w:color w:val="7F7F7F" w:themeColor="text1" w:themeTint="80"/>
          <w:sz w:val="26"/>
        </w:rPr>
        <w:t>b</w:t>
      </w:r>
      <w:r w:rsidRPr="00931E66">
        <w:rPr>
          <w:rFonts w:ascii="Calibri" w:hAnsi="Calibri"/>
          <w:color w:val="7F7F7F" w:themeColor="text1" w:themeTint="80"/>
          <w:sz w:val="26"/>
        </w:rPr>
        <w:t xml:space="preserve">; referido a la indebida motivación del acta de Infracción; sin necesidad de transcribirlo en su totalidad, así como tampoco el segundo; sirviendo para ello el criterio sostenido por el Tribunal Colegiado de Circuito, mencionado en la siguiente Jurisprudencia: </w:t>
      </w:r>
    </w:p>
    <w:p w:rsidR="00550E9D" w:rsidRPr="00931E66" w:rsidRDefault="00550E9D" w:rsidP="00550E9D">
      <w:pPr>
        <w:jc w:val="both"/>
        <w:rPr>
          <w:rFonts w:ascii="Calibri" w:hAnsi="Calibri"/>
          <w:b/>
          <w:bCs/>
          <w:i/>
          <w:iCs/>
          <w:color w:val="7F7F7F" w:themeColor="text1" w:themeTint="80"/>
          <w:sz w:val="26"/>
          <w:lang w:val="es-MX"/>
        </w:rPr>
      </w:pPr>
    </w:p>
    <w:p w:rsidR="00550E9D" w:rsidRPr="00931E66" w:rsidRDefault="00550E9D" w:rsidP="00550E9D">
      <w:pPr>
        <w:ind w:firstLine="708"/>
        <w:jc w:val="both"/>
        <w:rPr>
          <w:rFonts w:ascii="Calibri" w:hAnsi="Calibri" w:cs="Calibri"/>
          <w:i/>
          <w:iCs/>
          <w:color w:val="7F7F7F" w:themeColor="text1" w:themeTint="80"/>
          <w:sz w:val="22"/>
        </w:rPr>
      </w:pPr>
      <w:r w:rsidRPr="00931E66">
        <w:rPr>
          <w:rFonts w:ascii="Calibri" w:hAnsi="Calibri"/>
          <w:b/>
          <w:bCs/>
          <w:i/>
          <w:iCs/>
          <w:color w:val="7F7F7F" w:themeColor="text1" w:themeTint="80"/>
          <w:sz w:val="26"/>
        </w:rPr>
        <w:t xml:space="preserve">“CONCEPTOS DE VIOLACIÓN. EL JUEZ NO ESTÁ OBLIGADO A TRANSCRIBIRLOS. </w:t>
      </w:r>
      <w:r w:rsidRPr="00931E6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931E66">
          <w:rPr>
            <w:rFonts w:ascii="Calibri" w:hAnsi="Calibri"/>
            <w:i/>
            <w:iCs/>
            <w:color w:val="7F7F7F" w:themeColor="text1" w:themeTint="80"/>
            <w:sz w:val="26"/>
          </w:rPr>
          <w:t>la Ley</w:t>
        </w:r>
      </w:smartTag>
      <w:r w:rsidRPr="00931E66">
        <w:rPr>
          <w:rFonts w:ascii="Calibri" w:hAnsi="Calibri"/>
          <w:i/>
          <w:iCs/>
          <w:color w:val="7F7F7F" w:themeColor="text1" w:themeTint="80"/>
          <w:sz w:val="26"/>
        </w:rPr>
        <w:t xml:space="preserve"> de Amparo, a la cual sujeta su actuación, pues no hay </w:t>
      </w:r>
      <w:r w:rsidRPr="00931E66">
        <w:rPr>
          <w:rFonts w:ascii="Calibri" w:hAnsi="Calibri"/>
          <w:i/>
          <w:iCs/>
          <w:color w:val="7F7F7F" w:themeColor="text1" w:themeTint="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E66">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931E66">
          <w:rPr>
            <w:rFonts w:ascii="Calibri" w:hAnsi="Calibri" w:cs="Calibri"/>
            <w:i/>
            <w:iCs/>
            <w:color w:val="7F7F7F" w:themeColor="text1" w:themeTint="80"/>
            <w:sz w:val="20"/>
            <w:szCs w:val="20"/>
          </w:rPr>
          <w:t>599”</w:t>
        </w:r>
      </w:smartTag>
      <w:r w:rsidRPr="00931E66">
        <w:rPr>
          <w:rFonts w:ascii="Calibri" w:hAnsi="Calibri" w:cs="Calibri"/>
          <w:i/>
          <w:iCs/>
          <w:color w:val="7F7F7F" w:themeColor="text1" w:themeTint="80"/>
          <w:sz w:val="20"/>
          <w:szCs w:val="20"/>
        </w:rPr>
        <w:t xml:space="preserve">. </w:t>
      </w:r>
      <w:r w:rsidRPr="00931E66">
        <w:rPr>
          <w:rFonts w:ascii="Calibri" w:hAnsi="Calibri" w:cs="Calibri"/>
          <w:i/>
          <w:iCs/>
          <w:color w:val="7F7F7F" w:themeColor="text1" w:themeTint="80"/>
          <w:sz w:val="26"/>
        </w:rPr>
        <w:t xml:space="preserve">. . . . . . . . . . . . . . . . . . . . . . . . . . . . </w:t>
      </w:r>
    </w:p>
    <w:p w:rsidR="00550E9D" w:rsidRPr="00931E66" w:rsidRDefault="00550E9D" w:rsidP="00550E9D">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0314/2doJAM/2017-JN</w:t>
      </w:r>
    </w:p>
    <w:p w:rsidR="00550E9D" w:rsidRPr="00931E66" w:rsidRDefault="00550E9D" w:rsidP="00550E9D">
      <w:pPr>
        <w:jc w:val="both"/>
        <w:rPr>
          <w:rFonts w:ascii="Calibri" w:hAnsi="Calibri" w:cs="Calibri"/>
          <w:color w:val="7F7F7F" w:themeColor="text1" w:themeTint="80"/>
          <w:sz w:val="26"/>
          <w:szCs w:val="26"/>
        </w:rPr>
      </w:pPr>
    </w:p>
    <w:p w:rsidR="00550E9D" w:rsidRPr="00931E66" w:rsidRDefault="00550E9D" w:rsidP="00550E9D">
      <w:pPr>
        <w:ind w:firstLine="708"/>
        <w:jc w:val="both"/>
        <w:rPr>
          <w:rFonts w:ascii="Calibri" w:hAnsi="Calibri" w:cs="Calibri"/>
          <w:i/>
          <w:color w:val="7F7F7F" w:themeColor="text1" w:themeTint="80"/>
          <w:sz w:val="26"/>
          <w:szCs w:val="26"/>
        </w:rPr>
      </w:pPr>
      <w:r w:rsidRPr="00931E66">
        <w:rPr>
          <w:rFonts w:ascii="Calibri" w:hAnsi="Calibri" w:cs="Calibri"/>
          <w:color w:val="7F7F7F" w:themeColor="text1" w:themeTint="80"/>
          <w:sz w:val="26"/>
          <w:szCs w:val="26"/>
        </w:rPr>
        <w:t xml:space="preserve">Así las cosas, en el Primer concepto de impugnación señalado, el actor expuso: </w:t>
      </w:r>
      <w:r w:rsidRPr="00931E66">
        <w:rPr>
          <w:rFonts w:ascii="Calibri" w:hAnsi="Calibri" w:cs="Calibri"/>
          <w:b/>
          <w:i/>
          <w:color w:val="7F7F7F" w:themeColor="text1" w:themeTint="80"/>
          <w:sz w:val="26"/>
          <w:szCs w:val="26"/>
        </w:rPr>
        <w:t>“PRIMERO.-</w:t>
      </w:r>
      <w:r w:rsidRPr="00931E66">
        <w:rPr>
          <w:rFonts w:ascii="Calibri" w:hAnsi="Calibri" w:cs="Calibri"/>
          <w:i/>
          <w:color w:val="7F7F7F" w:themeColor="text1" w:themeTint="80"/>
          <w:sz w:val="26"/>
          <w:szCs w:val="26"/>
        </w:rPr>
        <w:t xml:space="preserve"> El acto impugnado… vulnera mis derechos en virtud de que se emitió sin cumplir con el requisito formal de la debida fundamentación y motivación…</w:t>
      </w:r>
      <w:proofErr w:type="gramStart"/>
      <w:r w:rsidRPr="00931E66">
        <w:rPr>
          <w:rFonts w:ascii="Calibri" w:hAnsi="Calibri" w:cs="Calibri"/>
          <w:i/>
          <w:color w:val="7F7F7F" w:themeColor="text1" w:themeTint="80"/>
          <w:sz w:val="26"/>
          <w:szCs w:val="26"/>
        </w:rPr>
        <w:t>” .</w:t>
      </w:r>
      <w:proofErr w:type="gramEnd"/>
      <w:r w:rsidRPr="00931E66">
        <w:rPr>
          <w:rFonts w:ascii="Calibri" w:hAnsi="Calibri" w:cs="Calibri"/>
          <w:i/>
          <w:color w:val="7F7F7F" w:themeColor="text1" w:themeTint="80"/>
          <w:sz w:val="26"/>
          <w:szCs w:val="26"/>
        </w:rPr>
        <w:t xml:space="preserve"> . . . . . . . </w:t>
      </w:r>
      <w:r w:rsidRPr="00931E66">
        <w:rPr>
          <w:rFonts w:ascii="Calibri" w:hAnsi="Calibri" w:cs="Calibri"/>
          <w:color w:val="7F7F7F" w:themeColor="text1" w:themeTint="80"/>
          <w:sz w:val="26"/>
          <w:szCs w:val="26"/>
        </w:rPr>
        <w:t>. . . . .  . . . . . . . . . . . . . . .  . . . . . . . . . . . . . . .  . . . . . . . . . . . . .</w:t>
      </w:r>
    </w:p>
    <w:p w:rsidR="00550E9D" w:rsidRPr="00931E66" w:rsidRDefault="00550E9D" w:rsidP="00550E9D">
      <w:pPr>
        <w:jc w:val="both"/>
        <w:rPr>
          <w:rFonts w:ascii="Calibri" w:hAnsi="Calibri" w:cs="Calibri"/>
          <w:b/>
          <w:i/>
          <w:color w:val="7F7F7F" w:themeColor="text1" w:themeTint="80"/>
          <w:sz w:val="20"/>
          <w:szCs w:val="20"/>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Y en el inciso </w:t>
      </w:r>
      <w:r w:rsidRPr="00931E66">
        <w:rPr>
          <w:rFonts w:ascii="Calibri" w:hAnsi="Calibri" w:cs="Calibri"/>
          <w:b/>
          <w:color w:val="7F7F7F" w:themeColor="text1" w:themeTint="80"/>
          <w:sz w:val="26"/>
          <w:szCs w:val="26"/>
        </w:rPr>
        <w:t>b</w:t>
      </w:r>
      <w:r w:rsidRPr="00931E66">
        <w:rPr>
          <w:rFonts w:ascii="Calibri" w:hAnsi="Calibri" w:cs="Calibri"/>
          <w:color w:val="7F7F7F" w:themeColor="text1" w:themeTint="80"/>
          <w:sz w:val="26"/>
          <w:szCs w:val="26"/>
        </w:rPr>
        <w:t xml:space="preserve"> expresó:</w:t>
      </w:r>
      <w:r w:rsidRPr="00931E66">
        <w:rPr>
          <w:rFonts w:ascii="Calibri" w:hAnsi="Calibri" w:cs="Calibri"/>
          <w:i/>
          <w:color w:val="7F7F7F" w:themeColor="text1" w:themeTint="80"/>
          <w:sz w:val="26"/>
          <w:szCs w:val="26"/>
        </w:rPr>
        <w:t xml:space="preserve"> “</w:t>
      </w:r>
      <w:r w:rsidRPr="00931E66">
        <w:rPr>
          <w:rFonts w:ascii="Calibri" w:hAnsi="Calibri" w:cs="Calibri"/>
          <w:b/>
          <w:i/>
          <w:iCs/>
          <w:color w:val="7F7F7F" w:themeColor="text1" w:themeTint="80"/>
          <w:sz w:val="26"/>
          <w:szCs w:val="26"/>
        </w:rPr>
        <w:t>SE DETECTÓ AL VEHÍCULO SEÑALADO EN PÁRRAFOS SUPERIORES CIRCULANDO A 74 KILÓMETROS POR HORA EN EL LIBRAMIENTO JOSÉ MARÍA MORELOS A 335 METROS DE DISTANCIA DE DONDE SE ENCUENTRA EL RADAR MÓVIL OPERANDO DE LA COLONIA MAGISTERIAL DE ESTA CIUDAD CIRCULACIÓN DE SUR A NORTEEN UNA ZONA CON UN SEÑALAMIENTO QUE INDICA 50 KILÓMETROS POR HORA MÁXIMA PERMITIDA VELOCIDAD DETECTADA CON RADAR MÓVIL EN OPERACIÓN CON SERIE PD000115 RADAR UBICADO EN EL LIBRAMIENTO JOSÉ MARÍA MORELOS FRENTE A LA BODEGA DE COCA COLA CIRCULACIÓN DE SUR A N</w:t>
      </w:r>
      <w:r w:rsidRPr="00931E66">
        <w:rPr>
          <w:rFonts w:ascii="Calibri" w:hAnsi="Calibri" w:cs="Calibri"/>
          <w:i/>
          <w:iCs/>
          <w:color w:val="7F7F7F" w:themeColor="text1" w:themeTint="80"/>
          <w:sz w:val="26"/>
          <w:szCs w:val="26"/>
        </w:rPr>
        <w:t>”…. siendo claro que la aseveración anterior es bastante escueta e insuficiente… pues la demandada no es precisa ni exacta en la cita de las normas legales…”</w:t>
      </w:r>
      <w:r w:rsidRPr="00931E66">
        <w:rPr>
          <w:rFonts w:ascii="Calibri" w:hAnsi="Calibri" w:cs="Calibri"/>
          <w:iCs/>
          <w:color w:val="7F7F7F" w:themeColor="text1" w:themeTint="80"/>
          <w:sz w:val="26"/>
          <w:szCs w:val="26"/>
        </w:rPr>
        <w:t>. Espetando, el justiciable, más adelante</w:t>
      </w:r>
      <w:proofErr w:type="gramStart"/>
      <w:r w:rsidRPr="00931E66">
        <w:rPr>
          <w:rFonts w:ascii="Calibri" w:hAnsi="Calibri" w:cs="Calibri"/>
          <w:iCs/>
          <w:color w:val="7F7F7F" w:themeColor="text1" w:themeTint="80"/>
          <w:sz w:val="26"/>
          <w:szCs w:val="26"/>
        </w:rPr>
        <w:t>:  “</w:t>
      </w:r>
      <w:proofErr w:type="gramEnd"/>
      <w:r w:rsidRPr="00931E66">
        <w:rPr>
          <w:rFonts w:ascii="Calibri" w:hAnsi="Calibri" w:cs="Calibri"/>
          <w:iCs/>
          <w:color w:val="7F7F7F" w:themeColor="text1" w:themeTint="80"/>
          <w:sz w:val="26"/>
          <w:szCs w:val="26"/>
        </w:rPr>
        <w:t>Es decir…..</w:t>
      </w:r>
      <w:r w:rsidRPr="00931E66">
        <w:rPr>
          <w:rFonts w:ascii="Calibri" w:hAnsi="Calibri" w:cs="Calibri"/>
          <w:i/>
          <w:iCs/>
          <w:color w:val="7F7F7F" w:themeColor="text1" w:themeTint="80"/>
          <w:sz w:val="26"/>
          <w:szCs w:val="26"/>
        </w:rPr>
        <w:t>no establece…que se haya generado una fotografía,……. la cual contuviera de forma visible el número de placa del vehículo y la velocidad a la que iba circulando……..”</w:t>
      </w:r>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 . . . .  . . . . . . . . . . . </w:t>
      </w:r>
    </w:p>
    <w:p w:rsidR="00550E9D" w:rsidRPr="00931E66" w:rsidRDefault="00550E9D" w:rsidP="00550E9D">
      <w:pPr>
        <w:jc w:val="both"/>
        <w:rPr>
          <w:rFonts w:ascii="Calibri" w:hAnsi="Calibri" w:cs="Calibri"/>
          <w:i/>
          <w:color w:val="7F7F7F" w:themeColor="text1" w:themeTint="80"/>
          <w:sz w:val="20"/>
          <w:szCs w:val="20"/>
        </w:rPr>
      </w:pPr>
    </w:p>
    <w:p w:rsidR="00550E9D" w:rsidRPr="00931E66" w:rsidRDefault="00550E9D" w:rsidP="00550E9D">
      <w:pPr>
        <w:ind w:firstLine="708"/>
        <w:jc w:val="both"/>
        <w:rPr>
          <w:rFonts w:asciiTheme="minorHAnsi" w:hAnsiTheme="minorHAnsi" w:cstheme="minorHAnsi"/>
          <w:color w:val="7F7F7F" w:themeColor="text1" w:themeTint="80"/>
          <w:sz w:val="26"/>
          <w:szCs w:val="26"/>
        </w:rPr>
      </w:pPr>
      <w:r w:rsidRPr="00931E66">
        <w:rPr>
          <w:rFonts w:asciiTheme="minorHAnsi" w:hAnsiTheme="minorHAnsi" w:cstheme="minorHAnsi"/>
          <w:color w:val="7F7F7F" w:themeColor="text1" w:themeTint="80"/>
          <w:sz w:val="26"/>
          <w:szCs w:val="26"/>
        </w:rPr>
        <w:t xml:space="preserve">Por su parte, el Agente de Tránsito, al contestar la demanda, solo refirió que la boleta impugnada se encuentra debidamente fundada y motivada y que los agravios deben ser declarados infundados, inoperantes e insuficientes. . . . . . . </w:t>
      </w:r>
    </w:p>
    <w:p w:rsidR="00550E9D" w:rsidRPr="00931E66" w:rsidRDefault="00550E9D" w:rsidP="00550E9D">
      <w:pPr>
        <w:jc w:val="both"/>
        <w:rPr>
          <w:rFonts w:asciiTheme="minorHAnsi" w:hAnsiTheme="minorHAnsi" w:cstheme="minorHAnsi"/>
          <w:i/>
          <w:color w:val="7F7F7F" w:themeColor="text1" w:themeTint="80"/>
          <w:sz w:val="20"/>
          <w:szCs w:val="20"/>
        </w:rPr>
      </w:pPr>
    </w:p>
    <w:p w:rsidR="00550E9D" w:rsidRPr="00931E66" w:rsidRDefault="00550E9D" w:rsidP="00550E9D">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Así las cosas, analizado que es lo expuesto por las partes, así como el contenido del acta de infracción impugnada, lo mencionado en tal concepto de impugnación resulta </w:t>
      </w:r>
      <w:r w:rsidRPr="00931E66">
        <w:rPr>
          <w:rFonts w:ascii="Calibri" w:hAnsi="Calibri" w:cs="Calibri"/>
          <w:b/>
          <w:bCs/>
          <w:color w:val="7F7F7F" w:themeColor="text1" w:themeTint="80"/>
          <w:sz w:val="26"/>
          <w:szCs w:val="26"/>
        </w:rPr>
        <w:t xml:space="preserve">fundado </w:t>
      </w:r>
      <w:r w:rsidRPr="00931E66">
        <w:rPr>
          <w:rFonts w:ascii="Calibri" w:hAnsi="Calibri" w:cs="Calibri"/>
          <w:bCs/>
          <w:color w:val="7F7F7F" w:themeColor="text1" w:themeTint="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550E9D" w:rsidRPr="00931E66" w:rsidRDefault="00550E9D" w:rsidP="00550E9D">
      <w:pPr>
        <w:jc w:val="both"/>
        <w:rPr>
          <w:rFonts w:ascii="Calibri" w:hAnsi="Calibri" w:cs="Calibri"/>
          <w:bCs/>
          <w:color w:val="7F7F7F" w:themeColor="text1" w:themeTint="80"/>
          <w:sz w:val="20"/>
          <w:szCs w:val="20"/>
        </w:rPr>
      </w:pPr>
    </w:p>
    <w:p w:rsidR="00550E9D" w:rsidRPr="00931E66" w:rsidRDefault="00550E9D" w:rsidP="00550E9D">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La fundamentación consiste en la expresión del precepto legal aplicable al caso concreto, expresando asimismo la fracción, inciso o párrafo en la que se </w:t>
      </w:r>
      <w:r w:rsidRPr="00931E66">
        <w:rPr>
          <w:rFonts w:ascii="Calibri" w:hAnsi="Calibri" w:cs="Calibri"/>
          <w:bCs/>
          <w:color w:val="7F7F7F" w:themeColor="text1" w:themeTint="80"/>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931E66">
        <w:rPr>
          <w:rFonts w:ascii="Calibri" w:hAnsi="Calibri" w:cs="Calibri"/>
          <w:bCs/>
          <w:color w:val="7F7F7F" w:themeColor="text1" w:themeTint="80"/>
          <w:sz w:val="26"/>
          <w:szCs w:val="26"/>
        </w:rPr>
        <w:t>subincisos</w:t>
      </w:r>
      <w:proofErr w:type="spellEnd"/>
      <w:r w:rsidRPr="00931E66">
        <w:rPr>
          <w:rFonts w:ascii="Calibri" w:hAnsi="Calibri" w:cs="Calibri"/>
          <w:bCs/>
          <w:color w:val="7F7F7F" w:themeColor="text1" w:themeTint="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931E66">
        <w:rPr>
          <w:rFonts w:ascii="Calibri" w:hAnsi="Calibri" w:cs="Calibri"/>
          <w:bCs/>
          <w:i/>
          <w:iCs/>
          <w:color w:val="7F7F7F" w:themeColor="text1" w:themeTint="80"/>
          <w:sz w:val="26"/>
          <w:szCs w:val="26"/>
        </w:rPr>
        <w:t>“ratio”</w:t>
      </w:r>
      <w:r w:rsidRPr="00931E66">
        <w:rPr>
          <w:rFonts w:ascii="Calibri" w:hAnsi="Calibri" w:cs="Calibri"/>
          <w:bCs/>
          <w:color w:val="7F7F7F" w:themeColor="text1" w:themeTint="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550E9D" w:rsidRPr="00931E66" w:rsidRDefault="00550E9D" w:rsidP="00550E9D">
      <w:pPr>
        <w:ind w:firstLine="708"/>
        <w:jc w:val="both"/>
        <w:rPr>
          <w:rFonts w:ascii="Calibri" w:hAnsi="Calibri" w:cs="Calibri"/>
          <w:bCs/>
          <w:color w:val="7F7F7F" w:themeColor="text1" w:themeTint="80"/>
          <w:sz w:val="20"/>
          <w:szCs w:val="20"/>
        </w:rPr>
      </w:pPr>
    </w:p>
    <w:p w:rsidR="00550E9D" w:rsidRPr="00931E66" w:rsidRDefault="00550E9D" w:rsidP="00550E9D">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w:t>
      </w:r>
      <w:r w:rsidRPr="00931E66">
        <w:rPr>
          <w:rFonts w:ascii="Calibri" w:hAnsi="Calibri" w:cs="Calibri"/>
          <w:color w:val="7F7F7F" w:themeColor="text1" w:themeTint="80"/>
          <w:sz w:val="26"/>
          <w:szCs w:val="26"/>
        </w:rPr>
        <w:t xml:space="preserve">. . . . . . . . . . . . . . . . . </w:t>
      </w:r>
    </w:p>
    <w:p w:rsidR="00550E9D" w:rsidRPr="00931E66" w:rsidRDefault="00550E9D" w:rsidP="00550E9D">
      <w:pPr>
        <w:jc w:val="both"/>
        <w:rPr>
          <w:rFonts w:ascii="Calibri" w:hAnsi="Calibri" w:cs="Calibri"/>
          <w:bCs/>
          <w:i/>
          <w:color w:val="7F7F7F" w:themeColor="text1" w:themeTint="80"/>
          <w:sz w:val="26"/>
          <w:szCs w:val="26"/>
        </w:rPr>
      </w:pPr>
    </w:p>
    <w:p w:rsidR="00550E9D" w:rsidRPr="00931E66" w:rsidRDefault="00550E9D" w:rsidP="00550E9D">
      <w:pPr>
        <w:ind w:firstLine="708"/>
        <w:jc w:val="both"/>
        <w:rPr>
          <w:rFonts w:ascii="Calibri" w:hAnsi="Calibri" w:cs="Calibri"/>
          <w:bCs/>
          <w:i/>
          <w:color w:val="7F7F7F" w:themeColor="text1" w:themeTint="80"/>
          <w:sz w:val="26"/>
          <w:szCs w:val="26"/>
        </w:rPr>
      </w:pPr>
      <w:r w:rsidRPr="00931E66">
        <w:rPr>
          <w:rFonts w:ascii="Calibri" w:hAnsi="Calibri" w:cs="Calibri"/>
          <w:bCs/>
          <w:i/>
          <w:color w:val="7F7F7F" w:themeColor="text1" w:themeTint="80"/>
          <w:sz w:val="26"/>
          <w:szCs w:val="26"/>
        </w:rPr>
        <w:lastRenderedPageBreak/>
        <w:t xml:space="preserve">“Artículo 42 Bis.- Tratándose de infracciones detectadas mediante dispositivos de verificación de velocidad, estas se harán constar en las actas de infracción seriadas…. las cuales para su validez contendrán: . . . . . . . . . . . . . . . . . . </w:t>
      </w:r>
    </w:p>
    <w:p w:rsidR="00550E9D" w:rsidRPr="00931E66" w:rsidRDefault="00550E9D" w:rsidP="00550E9D">
      <w:pPr>
        <w:ind w:firstLine="708"/>
        <w:jc w:val="both"/>
        <w:rPr>
          <w:rFonts w:ascii="Calibri" w:hAnsi="Calibri" w:cs="Calibri"/>
          <w:bCs/>
          <w:i/>
          <w:color w:val="7F7F7F" w:themeColor="text1" w:themeTint="80"/>
          <w:sz w:val="26"/>
          <w:szCs w:val="26"/>
        </w:rPr>
      </w:pPr>
    </w:p>
    <w:p w:rsidR="00550E9D" w:rsidRPr="00931E66" w:rsidRDefault="00550E9D" w:rsidP="00550E9D">
      <w:pPr>
        <w:ind w:firstLine="708"/>
        <w:jc w:val="both"/>
        <w:rPr>
          <w:rFonts w:ascii="Calibri" w:hAnsi="Calibri" w:cs="Calibri"/>
          <w:bCs/>
          <w:i/>
          <w:color w:val="7F7F7F" w:themeColor="text1" w:themeTint="80"/>
          <w:sz w:val="26"/>
          <w:szCs w:val="26"/>
        </w:rPr>
      </w:pPr>
      <w:r w:rsidRPr="00931E66">
        <w:rPr>
          <w:rFonts w:ascii="Calibri" w:hAnsi="Calibri" w:cs="Calibri"/>
          <w:bCs/>
          <w:i/>
          <w:color w:val="7F7F7F" w:themeColor="text1" w:themeTint="80"/>
          <w:sz w:val="26"/>
          <w:szCs w:val="26"/>
        </w:rPr>
        <w:t xml:space="preserve">I.- Fundamento…”. . . . . . . . . . . . . . . . . . . . . . . . . . . . . . . . . . . . . . . . . . . . . . . . </w:t>
      </w:r>
    </w:p>
    <w:p w:rsidR="00550E9D" w:rsidRPr="00931E66" w:rsidRDefault="00550E9D" w:rsidP="00550E9D">
      <w:pPr>
        <w:ind w:firstLine="708"/>
        <w:jc w:val="both"/>
        <w:rPr>
          <w:rFonts w:ascii="Calibri" w:hAnsi="Calibri" w:cs="Calibri"/>
          <w:bCs/>
          <w:i/>
          <w:color w:val="7F7F7F" w:themeColor="text1" w:themeTint="80"/>
          <w:sz w:val="26"/>
          <w:szCs w:val="26"/>
        </w:rPr>
      </w:pPr>
    </w:p>
    <w:p w:rsidR="00550E9D" w:rsidRPr="00931E66" w:rsidRDefault="00550E9D" w:rsidP="00550E9D">
      <w:pPr>
        <w:ind w:firstLine="708"/>
        <w:jc w:val="both"/>
        <w:rPr>
          <w:rFonts w:ascii="Calibri" w:hAnsi="Calibri" w:cs="Calibri"/>
          <w:bCs/>
          <w:i/>
          <w:color w:val="7F7F7F" w:themeColor="text1" w:themeTint="80"/>
          <w:sz w:val="26"/>
          <w:szCs w:val="26"/>
        </w:rPr>
      </w:pPr>
      <w:r w:rsidRPr="00931E66">
        <w:rPr>
          <w:rFonts w:ascii="Calibri" w:hAnsi="Calibri" w:cs="Calibri"/>
          <w:bCs/>
          <w:i/>
          <w:color w:val="7F7F7F" w:themeColor="text1" w:themeTint="80"/>
          <w:sz w:val="26"/>
          <w:szCs w:val="26"/>
        </w:rPr>
        <w:t xml:space="preserve">II.- Motivación….”. . . . . . . . . . . . . . . . . . . . . . . . . . . . . . . . . . . . . . . . . . . . . . . . </w:t>
      </w:r>
    </w:p>
    <w:p w:rsidR="00550E9D" w:rsidRPr="00931E66" w:rsidRDefault="00550E9D" w:rsidP="00550E9D">
      <w:pPr>
        <w:ind w:firstLine="708"/>
        <w:jc w:val="both"/>
        <w:rPr>
          <w:rFonts w:ascii="Calibri" w:hAnsi="Calibri" w:cs="Calibri"/>
          <w:bCs/>
          <w:i/>
          <w:color w:val="7F7F7F" w:themeColor="text1" w:themeTint="80"/>
          <w:sz w:val="26"/>
          <w:szCs w:val="26"/>
        </w:rPr>
      </w:pPr>
    </w:p>
    <w:p w:rsidR="00550E9D" w:rsidRPr="00931E66" w:rsidRDefault="00550E9D" w:rsidP="00550E9D">
      <w:pPr>
        <w:ind w:firstLine="708"/>
        <w:jc w:val="both"/>
        <w:rPr>
          <w:rFonts w:ascii="Calibri" w:hAnsi="Calibri" w:cs="Calibri"/>
          <w:bCs/>
          <w:i/>
          <w:color w:val="7F7F7F" w:themeColor="text1" w:themeTint="80"/>
          <w:sz w:val="26"/>
          <w:szCs w:val="26"/>
        </w:rPr>
      </w:pPr>
      <w:r w:rsidRPr="00931E66">
        <w:rPr>
          <w:rFonts w:ascii="Calibri" w:hAnsi="Calibri" w:cs="Calibri"/>
          <w:bCs/>
          <w:i/>
          <w:color w:val="7F7F7F" w:themeColor="text1" w:themeTint="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931E66">
        <w:rPr>
          <w:rFonts w:ascii="Calibri" w:hAnsi="Calibri" w:cs="Calibri"/>
          <w:bCs/>
          <w:color w:val="7F7F7F" w:themeColor="text1" w:themeTint="80"/>
          <w:sz w:val="26"/>
          <w:szCs w:val="26"/>
        </w:rPr>
        <w:t xml:space="preserve">. .  </w:t>
      </w:r>
    </w:p>
    <w:p w:rsidR="00550E9D" w:rsidRPr="00931E66" w:rsidRDefault="00550E9D" w:rsidP="00550E9D">
      <w:pPr>
        <w:jc w:val="both"/>
        <w:rPr>
          <w:rFonts w:ascii="Calibri" w:hAnsi="Calibri" w:cs="Calibri"/>
          <w:bCs/>
          <w:color w:val="7F7F7F" w:themeColor="text1" w:themeTint="80"/>
          <w:sz w:val="26"/>
          <w:szCs w:val="26"/>
        </w:rPr>
      </w:pPr>
    </w:p>
    <w:p w:rsidR="00550E9D" w:rsidRPr="00931E66" w:rsidRDefault="00550E9D" w:rsidP="00550E9D">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550E9D" w:rsidRPr="00931E66" w:rsidRDefault="00550E9D" w:rsidP="00550E9D">
      <w:pPr>
        <w:ind w:firstLine="708"/>
        <w:jc w:val="both"/>
        <w:rPr>
          <w:rFonts w:ascii="Calibri" w:hAnsi="Calibri" w:cs="Calibri"/>
          <w:bCs/>
          <w:color w:val="7F7F7F" w:themeColor="text1" w:themeTint="80"/>
          <w:sz w:val="26"/>
          <w:szCs w:val="26"/>
        </w:rPr>
      </w:pPr>
    </w:p>
    <w:p w:rsidR="00550E9D" w:rsidRPr="00931E66" w:rsidRDefault="00550E9D" w:rsidP="00550E9D">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0314/2doJAM/2017-JN</w:t>
      </w:r>
    </w:p>
    <w:p w:rsidR="00550E9D" w:rsidRPr="00931E66" w:rsidRDefault="00550E9D" w:rsidP="00550E9D">
      <w:pPr>
        <w:ind w:firstLine="708"/>
        <w:jc w:val="both"/>
        <w:rPr>
          <w:rFonts w:ascii="Calibri" w:hAnsi="Calibri" w:cs="Calibri"/>
          <w:bCs/>
          <w:color w:val="7F7F7F" w:themeColor="text1" w:themeTint="80"/>
          <w:sz w:val="26"/>
          <w:szCs w:val="26"/>
        </w:rPr>
      </w:pPr>
    </w:p>
    <w:p w:rsidR="00550E9D" w:rsidRPr="00931E66" w:rsidRDefault="00550E9D" w:rsidP="00550E9D">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 xml:space="preserve">Por otro lado, también se debe mencionar que el Agente enjuiciado, no anotó desde que lugar se captó la velocidad a la que conducía su vehículo el impetrante, pues solo refiere que “335 metros de distancia de donde se encuentra el radar móvil operando de la colonia Magisterial”, lo que no resulta suficiente. . . . . . . . . . . . . . . . . . . . . . . . . . . . . . . . . . . . . . . . . . . . . . . . . . . . . . . . . . . . . </w:t>
      </w:r>
    </w:p>
    <w:p w:rsidR="00550E9D" w:rsidRPr="00931E66" w:rsidRDefault="00550E9D" w:rsidP="00550E9D">
      <w:pPr>
        <w:ind w:firstLine="708"/>
        <w:jc w:val="both"/>
        <w:rPr>
          <w:rFonts w:ascii="Calibri" w:hAnsi="Calibri" w:cs="Calibri"/>
          <w:bCs/>
          <w:color w:val="7F7F7F" w:themeColor="text1" w:themeTint="80"/>
          <w:sz w:val="26"/>
          <w:szCs w:val="26"/>
        </w:rPr>
      </w:pPr>
    </w:p>
    <w:p w:rsidR="00550E9D" w:rsidRPr="00931E66" w:rsidRDefault="00550E9D" w:rsidP="00550E9D">
      <w:pPr>
        <w:ind w:firstLine="708"/>
        <w:jc w:val="both"/>
        <w:rPr>
          <w:rFonts w:ascii="Calibri" w:hAnsi="Calibri" w:cs="Calibri"/>
          <w:bCs/>
          <w:color w:val="7F7F7F" w:themeColor="text1" w:themeTint="80"/>
          <w:sz w:val="26"/>
          <w:szCs w:val="26"/>
        </w:rPr>
      </w:pPr>
      <w:r w:rsidRPr="00931E66">
        <w:rPr>
          <w:rFonts w:ascii="Calibri" w:hAnsi="Calibri" w:cs="Calibri"/>
          <w:bCs/>
          <w:color w:val="7F7F7F" w:themeColor="text1" w:themeTint="80"/>
          <w:sz w:val="26"/>
          <w:szCs w:val="26"/>
        </w:rPr>
        <w:t>Luego entonces, ante la falta de uno de los elementos imprescindibles para su validez, como lo es la fotografía generada por el propio dispositivo de verificación de la velocidad</w:t>
      </w:r>
      <w:r w:rsidRPr="00931E66">
        <w:rPr>
          <w:rFonts w:ascii="Calibri" w:hAnsi="Calibri" w:cs="Calibri"/>
          <w:bCs/>
          <w:i/>
          <w:color w:val="7F7F7F" w:themeColor="text1" w:themeTint="80"/>
          <w:sz w:val="26"/>
          <w:szCs w:val="26"/>
        </w:rPr>
        <w:t>;</w:t>
      </w:r>
      <w:r w:rsidRPr="00931E66">
        <w:rPr>
          <w:rFonts w:ascii="Calibri" w:hAnsi="Calibri" w:cs="Calibri"/>
          <w:bCs/>
          <w:color w:val="7F7F7F" w:themeColor="text1" w:themeTint="80"/>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Pr="00931E66">
        <w:rPr>
          <w:rFonts w:ascii="Calibri" w:hAnsi="Calibri" w:cs="Calibri"/>
          <w:color w:val="7F7F7F" w:themeColor="text1" w:themeTint="80"/>
          <w:sz w:val="26"/>
          <w:szCs w:val="26"/>
        </w:rPr>
        <w:t xml:space="preserve">. . . . . . . . . . . . . . . . . . . . . . . . . . . . . . . . . . . . </w:t>
      </w:r>
    </w:p>
    <w:p w:rsidR="00550E9D" w:rsidRPr="00931E66" w:rsidRDefault="00550E9D" w:rsidP="00550E9D">
      <w:pPr>
        <w:jc w:val="both"/>
        <w:rPr>
          <w:rFonts w:ascii="Calibri" w:hAnsi="Calibri" w:cs="Calibri"/>
          <w:color w:val="7F7F7F" w:themeColor="text1" w:themeTint="80"/>
          <w:sz w:val="20"/>
          <w:szCs w:val="20"/>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31E66">
        <w:rPr>
          <w:rFonts w:ascii="Calibri" w:hAnsi="Calibri" w:cs="Calibri"/>
          <w:b/>
          <w:color w:val="7F7F7F" w:themeColor="text1" w:themeTint="80"/>
          <w:sz w:val="26"/>
          <w:szCs w:val="26"/>
        </w:rPr>
        <w:t>decretar</w:t>
      </w:r>
      <w:r w:rsidRPr="00931E66">
        <w:rPr>
          <w:rFonts w:ascii="Calibri" w:hAnsi="Calibri" w:cs="Calibri"/>
          <w:color w:val="7F7F7F" w:themeColor="text1" w:themeTint="80"/>
          <w:sz w:val="26"/>
          <w:szCs w:val="26"/>
        </w:rPr>
        <w:t xml:space="preserve"> la </w:t>
      </w:r>
      <w:r w:rsidRPr="00931E66">
        <w:rPr>
          <w:rFonts w:ascii="Calibri" w:hAnsi="Calibri" w:cs="Calibri"/>
          <w:b/>
          <w:bCs/>
          <w:color w:val="7F7F7F" w:themeColor="text1" w:themeTint="80"/>
          <w:sz w:val="26"/>
          <w:szCs w:val="26"/>
        </w:rPr>
        <w:lastRenderedPageBreak/>
        <w:t xml:space="preserve">nulidad total </w:t>
      </w:r>
      <w:r w:rsidRPr="00931E66">
        <w:rPr>
          <w:rFonts w:ascii="Calibri" w:hAnsi="Calibri" w:cs="Calibri"/>
          <w:bCs/>
          <w:color w:val="7F7F7F" w:themeColor="text1" w:themeTint="80"/>
          <w:sz w:val="26"/>
          <w:szCs w:val="26"/>
        </w:rPr>
        <w:t xml:space="preserve">del </w:t>
      </w:r>
      <w:r w:rsidRPr="00931E66">
        <w:rPr>
          <w:rFonts w:ascii="Calibri" w:hAnsi="Calibri" w:cs="Calibri"/>
          <w:b/>
          <w:bCs/>
          <w:color w:val="7F7F7F" w:themeColor="text1" w:themeTint="80"/>
          <w:sz w:val="26"/>
          <w:szCs w:val="26"/>
        </w:rPr>
        <w:t xml:space="preserve">Acta de Infracción </w:t>
      </w:r>
      <w:r w:rsidRPr="00931E66">
        <w:rPr>
          <w:rFonts w:ascii="Calibri" w:hAnsi="Calibri" w:cs="Calibri"/>
          <w:color w:val="7F7F7F" w:themeColor="text1" w:themeTint="80"/>
          <w:sz w:val="26"/>
          <w:szCs w:val="26"/>
        </w:rPr>
        <w:t xml:space="preserve">con número </w:t>
      </w:r>
      <w:r w:rsidRPr="00931E66">
        <w:rPr>
          <w:rFonts w:ascii="Calibri" w:hAnsi="Calibri" w:cs="Calibri"/>
          <w:b/>
          <w:color w:val="7F7F7F" w:themeColor="text1" w:themeTint="80"/>
          <w:sz w:val="26"/>
          <w:szCs w:val="26"/>
        </w:rPr>
        <w:t>A0300317 (A-cero-tres-cero-cero-tres-uno-siete),</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15</w:t>
      </w:r>
      <w:r w:rsidRPr="00931E66">
        <w:rPr>
          <w:rFonts w:ascii="Calibri" w:hAnsi="Calibri" w:cs="Calibri"/>
          <w:color w:val="7F7F7F" w:themeColor="text1" w:themeTint="80"/>
          <w:sz w:val="26"/>
          <w:szCs w:val="26"/>
        </w:rPr>
        <w:t xml:space="preserve"> quince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año </w:t>
      </w:r>
      <w:r w:rsidRPr="00931E66">
        <w:rPr>
          <w:rFonts w:ascii="Calibri" w:hAnsi="Calibri" w:cs="Calibri"/>
          <w:b/>
          <w:color w:val="7F7F7F" w:themeColor="text1" w:themeTint="80"/>
          <w:sz w:val="26"/>
          <w:szCs w:val="26"/>
        </w:rPr>
        <w:t>2017</w:t>
      </w:r>
      <w:r w:rsidRPr="00931E66">
        <w:rPr>
          <w:rFonts w:ascii="Calibri" w:hAnsi="Calibri" w:cs="Calibri"/>
          <w:color w:val="7F7F7F" w:themeColor="text1" w:themeTint="80"/>
          <w:sz w:val="26"/>
          <w:szCs w:val="26"/>
        </w:rPr>
        <w:t xml:space="preserve"> dos mil diecisiete</w:t>
      </w:r>
      <w:r w:rsidRPr="00931E66">
        <w:rPr>
          <w:rFonts w:ascii="Calibri" w:hAnsi="Calibri"/>
          <w:color w:val="7F7F7F" w:themeColor="text1" w:themeTint="80"/>
          <w:sz w:val="26"/>
          <w:szCs w:val="26"/>
        </w:rPr>
        <w:t xml:space="preserve">. . . . </w:t>
      </w:r>
      <w:r w:rsidRPr="00931E66">
        <w:rPr>
          <w:rFonts w:ascii="Calibri" w:hAnsi="Calibri" w:cs="Calibri"/>
          <w:color w:val="7F7F7F" w:themeColor="text1" w:themeTint="80"/>
          <w:sz w:val="26"/>
          <w:szCs w:val="26"/>
        </w:rPr>
        <w:t xml:space="preserve">. . . . . . . . . . . . . . . . . . . . . . . . . . . . . . . . . . . . . . . . . . . . . . . . . . . . . . . . . </w:t>
      </w:r>
    </w:p>
    <w:p w:rsidR="00550E9D" w:rsidRPr="00931E66" w:rsidRDefault="00550E9D" w:rsidP="00550E9D">
      <w:pPr>
        <w:pStyle w:val="Textoindependiente"/>
        <w:ind w:firstLine="708"/>
        <w:rPr>
          <w:rFonts w:ascii="Calibri" w:hAnsi="Calibri" w:cs="Calibri"/>
          <w:color w:val="7F7F7F" w:themeColor="text1" w:themeTint="80"/>
          <w:sz w:val="26"/>
          <w:szCs w:val="26"/>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931E66">
        <w:rPr>
          <w:rFonts w:ascii="Calibri" w:hAnsi="Calibri" w:cs="Calibri"/>
          <w:i/>
          <w:color w:val="7F7F7F" w:themeColor="text1" w:themeTint="80"/>
          <w:sz w:val="26"/>
          <w:szCs w:val="26"/>
        </w:rPr>
        <w:t>“Criterios 2000-</w:t>
      </w:r>
      <w:smartTag w:uri="urn:schemas-microsoft-com:office:smarttags" w:element="metricconverter">
        <w:smartTagPr>
          <w:attr w:name="ProductID" w:val="2008”"/>
        </w:smartTagPr>
        <w:r w:rsidRPr="00931E66">
          <w:rPr>
            <w:rFonts w:ascii="Calibri" w:hAnsi="Calibri" w:cs="Calibri"/>
            <w:i/>
            <w:color w:val="7F7F7F" w:themeColor="text1" w:themeTint="80"/>
            <w:sz w:val="26"/>
            <w:szCs w:val="26"/>
          </w:rPr>
          <w:t>2008”</w:t>
        </w:r>
      </w:smartTag>
      <w:r w:rsidRPr="00931E66">
        <w:rPr>
          <w:rFonts w:ascii="Calibri" w:hAnsi="Calibri" w:cs="Calibri"/>
          <w:color w:val="7F7F7F" w:themeColor="text1" w:themeTint="80"/>
          <w:sz w:val="26"/>
          <w:szCs w:val="26"/>
        </w:rPr>
        <w:t xml:space="preserve"> del referido Tribunal, la cual es del tenor siguiente: . . . . . . . . . . . . . . . . . . . . </w:t>
      </w:r>
    </w:p>
    <w:p w:rsidR="00550E9D" w:rsidRPr="00931E66" w:rsidRDefault="00550E9D" w:rsidP="00550E9D">
      <w:pPr>
        <w:pStyle w:val="Textoindependiente"/>
        <w:ind w:firstLine="708"/>
        <w:rPr>
          <w:rFonts w:ascii="Calibri" w:hAnsi="Calibri" w:cs="Calibri"/>
          <w:b/>
          <w:bCs/>
          <w:i/>
          <w:iCs/>
          <w:color w:val="7F7F7F" w:themeColor="text1" w:themeTint="80"/>
          <w:sz w:val="26"/>
          <w:szCs w:val="26"/>
        </w:rPr>
      </w:pPr>
    </w:p>
    <w:p w:rsidR="00550E9D" w:rsidRPr="00931E66" w:rsidRDefault="00550E9D" w:rsidP="00550E9D">
      <w:pPr>
        <w:pStyle w:val="Textoindependiente"/>
        <w:ind w:firstLine="708"/>
        <w:rPr>
          <w:rFonts w:ascii="Calibri" w:hAnsi="Calibri" w:cs="Calibri"/>
          <w:i/>
          <w:iCs/>
          <w:color w:val="7F7F7F" w:themeColor="text1" w:themeTint="80"/>
          <w:sz w:val="26"/>
          <w:szCs w:val="26"/>
        </w:rPr>
      </w:pPr>
      <w:r w:rsidRPr="00931E66">
        <w:rPr>
          <w:rFonts w:ascii="Calibri" w:hAnsi="Calibri" w:cs="Calibri"/>
          <w:b/>
          <w:bCs/>
          <w:i/>
          <w:iCs/>
          <w:color w:val="7F7F7F" w:themeColor="text1" w:themeTint="80"/>
          <w:sz w:val="26"/>
          <w:szCs w:val="26"/>
        </w:rPr>
        <w:t xml:space="preserve">“INDEBIDA FUNDAMENTACIÓN Y MOTIVACIÓN.- PROCEDE DECRETAR LA NULIDAD LISA Y LLANA.- </w:t>
      </w:r>
      <w:r w:rsidRPr="00931E66">
        <w:rPr>
          <w:rFonts w:ascii="Calibri" w:hAnsi="Calibri" w:cs="Calibri"/>
          <w:i/>
          <w:iCs/>
          <w:color w:val="7F7F7F" w:themeColor="text1" w:themeTint="80"/>
          <w:sz w:val="26"/>
          <w:szCs w:val="26"/>
        </w:rPr>
        <w:t xml:space="preserve">La ausencia de fundamentación y motivación deriva en el </w:t>
      </w:r>
      <w:proofErr w:type="spellStart"/>
      <w:r w:rsidRPr="00931E66">
        <w:rPr>
          <w:rFonts w:ascii="Calibri" w:hAnsi="Calibri" w:cs="Calibri"/>
          <w:i/>
          <w:iCs/>
          <w:color w:val="7F7F7F" w:themeColor="text1" w:themeTint="80"/>
          <w:sz w:val="26"/>
          <w:szCs w:val="26"/>
        </w:rPr>
        <w:t>decretamiento</w:t>
      </w:r>
      <w:proofErr w:type="spellEnd"/>
      <w:r w:rsidRPr="00931E66">
        <w:rPr>
          <w:rFonts w:ascii="Calibri" w:hAnsi="Calibri" w:cs="Calibri"/>
          <w:i/>
          <w:iCs/>
          <w:color w:val="7F7F7F" w:themeColor="text1" w:themeTint="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31E66">
        <w:rPr>
          <w:rFonts w:ascii="Calibri" w:hAnsi="Calibri" w:cs="Calibri"/>
          <w:color w:val="7F7F7F" w:themeColor="text1" w:themeTint="80"/>
          <w:sz w:val="22"/>
          <w:szCs w:val="22"/>
        </w:rPr>
        <w:t>(</w:t>
      </w:r>
      <w:proofErr w:type="spellStart"/>
      <w:r w:rsidRPr="00931E66">
        <w:rPr>
          <w:rFonts w:ascii="Calibri" w:hAnsi="Calibri" w:cs="Calibri"/>
          <w:color w:val="7F7F7F" w:themeColor="text1" w:themeTint="80"/>
          <w:sz w:val="22"/>
          <w:szCs w:val="22"/>
        </w:rPr>
        <w:t>Exp</w:t>
      </w:r>
      <w:proofErr w:type="spellEnd"/>
      <w:r w:rsidRPr="00931E66">
        <w:rPr>
          <w:rFonts w:ascii="Calibri" w:hAnsi="Calibri" w:cs="Calibri"/>
          <w:color w:val="7F7F7F" w:themeColor="text1" w:themeTint="80"/>
          <w:sz w:val="22"/>
          <w:szCs w:val="22"/>
        </w:rPr>
        <w:t xml:space="preserve">. 4.509/02. Sentencia de fecha 09 nueve de mayo de 2003. Actor: Martha Isabel </w:t>
      </w:r>
      <w:proofErr w:type="spellStart"/>
      <w:r w:rsidRPr="00931E66">
        <w:rPr>
          <w:rFonts w:ascii="Calibri" w:hAnsi="Calibri" w:cs="Calibri"/>
          <w:color w:val="7F7F7F" w:themeColor="text1" w:themeTint="80"/>
          <w:sz w:val="22"/>
          <w:szCs w:val="22"/>
        </w:rPr>
        <w:t>Espriu</w:t>
      </w:r>
      <w:proofErr w:type="spellEnd"/>
      <w:r w:rsidRPr="00931E66">
        <w:rPr>
          <w:rFonts w:ascii="Calibri" w:hAnsi="Calibri" w:cs="Calibri"/>
          <w:color w:val="7F7F7F" w:themeColor="text1" w:themeTint="80"/>
          <w:sz w:val="22"/>
          <w:szCs w:val="22"/>
        </w:rPr>
        <w:t xml:space="preserve"> Manrique). </w:t>
      </w:r>
      <w:r w:rsidRPr="00931E66">
        <w:rPr>
          <w:rFonts w:ascii="Calibri" w:hAnsi="Calibri" w:cs="Calibri"/>
          <w:color w:val="7F7F7F" w:themeColor="text1" w:themeTint="80"/>
          <w:sz w:val="26"/>
          <w:szCs w:val="26"/>
        </w:rPr>
        <w:t xml:space="preserve">. . . . . . . </w:t>
      </w:r>
    </w:p>
    <w:p w:rsidR="00550E9D" w:rsidRPr="00931E66" w:rsidRDefault="00550E9D" w:rsidP="00550E9D">
      <w:pPr>
        <w:pStyle w:val="Textoindependiente"/>
        <w:rPr>
          <w:rFonts w:ascii="Calibri" w:hAnsi="Calibri"/>
          <w:b/>
          <w:bCs/>
          <w:i/>
          <w:iCs/>
          <w:color w:val="7F7F7F" w:themeColor="text1" w:themeTint="80"/>
          <w:sz w:val="26"/>
          <w:szCs w:val="26"/>
        </w:rPr>
      </w:pPr>
    </w:p>
    <w:p w:rsidR="00550E9D" w:rsidRPr="00931E66" w:rsidRDefault="00550E9D" w:rsidP="00550E9D">
      <w:pPr>
        <w:pStyle w:val="Textoindependiente"/>
        <w:ind w:firstLine="708"/>
        <w:rPr>
          <w:rFonts w:ascii="Calibri" w:hAnsi="Calibri" w:cs="Arial"/>
          <w:color w:val="7F7F7F" w:themeColor="text1" w:themeTint="80"/>
          <w:sz w:val="26"/>
          <w:szCs w:val="27"/>
        </w:rPr>
      </w:pPr>
      <w:r w:rsidRPr="00931E66">
        <w:rPr>
          <w:rFonts w:ascii="Calibri" w:hAnsi="Calibri"/>
          <w:b/>
          <w:bCs/>
          <w:i/>
          <w:iCs/>
          <w:color w:val="7F7F7F" w:themeColor="text1" w:themeTint="80"/>
          <w:sz w:val="26"/>
          <w:szCs w:val="26"/>
        </w:rPr>
        <w:t xml:space="preserve">SEPTIMO.- </w:t>
      </w:r>
      <w:r w:rsidRPr="00931E66">
        <w:rPr>
          <w:rFonts w:ascii="Calibri" w:hAnsi="Calibri" w:cs="Arial"/>
          <w:color w:val="7F7F7F" w:themeColor="text1" w:themeTint="80"/>
          <w:sz w:val="26"/>
          <w:szCs w:val="27"/>
        </w:rPr>
        <w:t xml:space="preserve">En virtud de que el argumento estudiado del Primer concepto de impugnación, resultó fundado y es suficiente para declarar la nulidad total del acto impugnado; resulta innecesario el estudio del segundo; ya que su análisis no afectaría ni variaría el sentido de esta resolución. </w:t>
      </w:r>
      <w:r w:rsidRPr="00931E66">
        <w:rPr>
          <w:rFonts w:ascii="Calibri" w:hAnsi="Calibri" w:cs="Calibri"/>
          <w:color w:val="7F7F7F" w:themeColor="text1" w:themeTint="80"/>
          <w:sz w:val="26"/>
          <w:szCs w:val="26"/>
        </w:rPr>
        <w:t xml:space="preserve">. . . . .  . . . . . . . . . . . . . . .  . . . . . . </w:t>
      </w:r>
    </w:p>
    <w:p w:rsidR="00550E9D" w:rsidRPr="00931E66" w:rsidRDefault="00550E9D" w:rsidP="00550E9D">
      <w:pPr>
        <w:pStyle w:val="Textoindependiente"/>
        <w:rPr>
          <w:rFonts w:ascii="Calibri" w:hAnsi="Calibri" w:cs="Arial"/>
          <w:color w:val="7F7F7F" w:themeColor="text1" w:themeTint="80"/>
          <w:sz w:val="20"/>
          <w:szCs w:val="27"/>
        </w:rPr>
      </w:pPr>
    </w:p>
    <w:p w:rsidR="00550E9D" w:rsidRPr="00931E66" w:rsidRDefault="00550E9D" w:rsidP="00550E9D">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t xml:space="preserve">Sirve de apoyo a lo anterior la tesis de jurisprudencia que a la letra señala: </w:t>
      </w:r>
    </w:p>
    <w:p w:rsidR="00550E9D" w:rsidRPr="00931E66" w:rsidRDefault="00550E9D" w:rsidP="00550E9D">
      <w:pPr>
        <w:pStyle w:val="Textoindependiente"/>
        <w:rPr>
          <w:rFonts w:ascii="Calibri" w:hAnsi="Calibri"/>
          <w:b/>
          <w:bCs/>
          <w:i/>
          <w:iCs/>
          <w:color w:val="7F7F7F" w:themeColor="text1" w:themeTint="80"/>
          <w:sz w:val="26"/>
          <w:szCs w:val="27"/>
        </w:rPr>
      </w:pPr>
    </w:p>
    <w:p w:rsidR="00550E9D" w:rsidRPr="00931E66" w:rsidRDefault="00550E9D" w:rsidP="00550E9D">
      <w:pPr>
        <w:pStyle w:val="Textoindependiente"/>
        <w:ind w:firstLine="708"/>
        <w:rPr>
          <w:rFonts w:ascii="Calibri" w:hAnsi="Calibri"/>
          <w:color w:val="7F7F7F" w:themeColor="text1" w:themeTint="80"/>
          <w:sz w:val="22"/>
          <w:szCs w:val="27"/>
        </w:rPr>
      </w:pPr>
      <w:r w:rsidRPr="00931E66">
        <w:rPr>
          <w:rFonts w:ascii="Calibri" w:hAnsi="Calibri"/>
          <w:b/>
          <w:bCs/>
          <w:i/>
          <w:iCs/>
          <w:color w:val="7F7F7F" w:themeColor="text1" w:themeTint="80"/>
          <w:sz w:val="26"/>
          <w:szCs w:val="27"/>
        </w:rPr>
        <w:t xml:space="preserve">“CONCEPTOS DE VIOLACION. CUANDO SU ESTUDIO ES INNECESARIO. </w:t>
      </w:r>
      <w:r w:rsidRPr="00931E6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E66">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931E66">
        <w:rPr>
          <w:rFonts w:ascii="Calibri" w:hAnsi="Calibri"/>
          <w:color w:val="7F7F7F" w:themeColor="text1" w:themeTint="80"/>
          <w:sz w:val="26"/>
          <w:szCs w:val="26"/>
        </w:rPr>
        <w:t xml:space="preserve">. . . . </w:t>
      </w:r>
      <w:r w:rsidRPr="00931E66">
        <w:rPr>
          <w:rFonts w:ascii="Calibri" w:hAnsi="Calibri" w:cs="Calibri"/>
          <w:color w:val="7F7F7F" w:themeColor="text1" w:themeTint="80"/>
          <w:sz w:val="26"/>
          <w:szCs w:val="26"/>
        </w:rPr>
        <w:t xml:space="preserve">. . . . .  . . . . . . . . . . . . . . .  . . . . . . . . . . . . . . .  . . . . . . . . . . . . . . .  . . . . . </w:t>
      </w:r>
    </w:p>
    <w:p w:rsidR="00550E9D" w:rsidRPr="00931E66" w:rsidRDefault="00550E9D" w:rsidP="00550E9D">
      <w:pPr>
        <w:jc w:val="both"/>
        <w:rPr>
          <w:rFonts w:ascii="Calibri" w:hAnsi="Calibri" w:cs="Calibri"/>
          <w:b/>
          <w:bCs/>
          <w:i/>
          <w:iCs/>
          <w:color w:val="7F7F7F" w:themeColor="text1" w:themeTint="80"/>
          <w:sz w:val="20"/>
          <w:szCs w:val="20"/>
        </w:rPr>
      </w:pPr>
    </w:p>
    <w:p w:rsidR="00550E9D" w:rsidRPr="00931E66" w:rsidRDefault="00550E9D" w:rsidP="00550E9D">
      <w:pPr>
        <w:jc w:val="both"/>
        <w:rPr>
          <w:rFonts w:ascii="Calibri" w:hAnsi="Calibri"/>
          <w:color w:val="7F7F7F" w:themeColor="text1" w:themeTint="80"/>
          <w:sz w:val="26"/>
          <w:szCs w:val="26"/>
        </w:rPr>
      </w:pPr>
      <w:r w:rsidRPr="00931E66">
        <w:rPr>
          <w:rFonts w:ascii="Calibri" w:hAnsi="Calibri" w:cs="Calibri"/>
          <w:b/>
          <w:bCs/>
          <w:i/>
          <w:iCs/>
          <w:color w:val="7F7F7F" w:themeColor="text1" w:themeTint="80"/>
          <w:sz w:val="26"/>
          <w:szCs w:val="26"/>
        </w:rPr>
        <w:t xml:space="preserve">            OCTAVO</w:t>
      </w:r>
      <w:r w:rsidRPr="00931E66">
        <w:rPr>
          <w:rFonts w:ascii="Calibri" w:hAnsi="Calibri" w:cs="Calibri"/>
          <w:i/>
          <w:iCs/>
          <w:color w:val="7F7F7F" w:themeColor="text1" w:themeTint="80"/>
          <w:sz w:val="26"/>
          <w:szCs w:val="26"/>
        </w:rPr>
        <w:t xml:space="preserve">.- </w:t>
      </w:r>
      <w:r w:rsidRPr="00931E66">
        <w:rPr>
          <w:rFonts w:ascii="Calibri" w:hAnsi="Calibri"/>
          <w:color w:val="7F7F7F" w:themeColor="text1" w:themeTint="80"/>
          <w:sz w:val="26"/>
          <w:szCs w:val="26"/>
        </w:rPr>
        <w:t xml:space="preserve">De lo pretendido por la parte actora, se encuentra también lo concerniente a que se condene a la autoridad demandada a que devuelva la </w:t>
      </w:r>
      <w:r w:rsidRPr="00931E66">
        <w:rPr>
          <w:rFonts w:ascii="Calibri" w:hAnsi="Calibri"/>
          <w:bCs/>
          <w:color w:val="7F7F7F" w:themeColor="text1" w:themeTint="80"/>
          <w:sz w:val="26"/>
          <w:szCs w:val="26"/>
        </w:rPr>
        <w:t>licencia para conducir retenida en garantía de la multa que, en su caso, se impusiera</w:t>
      </w:r>
      <w:r w:rsidRPr="00931E66">
        <w:rPr>
          <w:rFonts w:ascii="Calibri" w:hAnsi="Calibri"/>
          <w:color w:val="7F7F7F" w:themeColor="text1" w:themeTint="80"/>
          <w:sz w:val="26"/>
          <w:szCs w:val="26"/>
        </w:rPr>
        <w:t xml:space="preserve">. . . . . . . . . . . . . . . . . . . . . . . . . . . . . . . . . . . . . . . . . . . . . . . . . . . . . . . . . . . . . </w:t>
      </w:r>
    </w:p>
    <w:p w:rsidR="00550E9D" w:rsidRPr="00931E66" w:rsidRDefault="00550E9D" w:rsidP="00550E9D">
      <w:pPr>
        <w:pStyle w:val="Textoindependiente"/>
        <w:rPr>
          <w:rFonts w:ascii="Calibri" w:hAnsi="Calibri"/>
          <w:color w:val="7F7F7F" w:themeColor="text1" w:themeTint="80"/>
          <w:sz w:val="20"/>
          <w:szCs w:val="20"/>
        </w:rPr>
      </w:pPr>
    </w:p>
    <w:p w:rsidR="00550E9D" w:rsidRPr="00931E66" w:rsidRDefault="00550E9D" w:rsidP="00550E9D">
      <w:pPr>
        <w:ind w:firstLine="708"/>
        <w:jc w:val="both"/>
        <w:rPr>
          <w:rFonts w:ascii="Calibri" w:hAnsi="Calibri"/>
          <w:color w:val="7F7F7F" w:themeColor="text1" w:themeTint="80"/>
          <w:sz w:val="26"/>
          <w:szCs w:val="26"/>
        </w:rPr>
      </w:pPr>
      <w:r w:rsidRPr="00931E66">
        <w:rPr>
          <w:rFonts w:ascii="Calibri" w:hAnsi="Calibri"/>
          <w:color w:val="7F7F7F" w:themeColor="text1" w:themeTint="80"/>
          <w:sz w:val="26"/>
          <w:szCs w:val="26"/>
        </w:rPr>
        <w:t xml:space="preserve">Pretensión que resulta </w:t>
      </w:r>
      <w:r w:rsidRPr="00931E66">
        <w:rPr>
          <w:rFonts w:ascii="Calibri" w:hAnsi="Calibri"/>
          <w:b/>
          <w:color w:val="7F7F7F" w:themeColor="text1" w:themeTint="80"/>
          <w:sz w:val="26"/>
          <w:szCs w:val="26"/>
        </w:rPr>
        <w:t>procedente</w:t>
      </w:r>
      <w:r w:rsidRPr="00931E66">
        <w:rPr>
          <w:rFonts w:ascii="Calibri" w:hAnsi="Calibri"/>
          <w:color w:val="7F7F7F" w:themeColor="text1" w:themeTint="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dicha licencia, al ya no existir razón alguna para su retención; </w:t>
      </w:r>
      <w:r w:rsidRPr="00931E66">
        <w:rPr>
          <w:rFonts w:ascii="Calibri" w:hAnsi="Calibri"/>
          <w:b/>
          <w:color w:val="7F7F7F" w:themeColor="text1" w:themeTint="80"/>
          <w:sz w:val="26"/>
          <w:szCs w:val="26"/>
        </w:rPr>
        <w:t xml:space="preserve">condenándose </w:t>
      </w:r>
      <w:r w:rsidRPr="00931E66">
        <w:rPr>
          <w:rFonts w:ascii="Calibri" w:hAnsi="Calibri"/>
          <w:color w:val="7F7F7F" w:themeColor="text1" w:themeTint="80"/>
          <w:sz w:val="26"/>
          <w:szCs w:val="26"/>
        </w:rPr>
        <w:t xml:space="preserve">al Agente de Tránsito demandado a que proceda a realizar dicha devolución. . . . . . . </w:t>
      </w:r>
    </w:p>
    <w:p w:rsidR="00550E9D" w:rsidRPr="00931E66" w:rsidRDefault="00550E9D" w:rsidP="00550E9D">
      <w:pPr>
        <w:ind w:firstLine="708"/>
        <w:jc w:val="both"/>
        <w:rPr>
          <w:rFonts w:ascii="Calibri" w:hAnsi="Calibri"/>
          <w:color w:val="7F7F7F" w:themeColor="text1" w:themeTint="80"/>
          <w:sz w:val="26"/>
          <w:szCs w:val="26"/>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50E9D" w:rsidRPr="00931E66" w:rsidRDefault="00550E9D" w:rsidP="00550E9D">
      <w:pPr>
        <w:pStyle w:val="Textoindependiente"/>
        <w:rPr>
          <w:rFonts w:ascii="Calibri" w:hAnsi="Calibri" w:cs="Calibri"/>
          <w:color w:val="7F7F7F" w:themeColor="text1" w:themeTint="80"/>
          <w:sz w:val="20"/>
          <w:szCs w:val="20"/>
        </w:rPr>
      </w:pPr>
    </w:p>
    <w:p w:rsidR="00550E9D" w:rsidRPr="00931E66" w:rsidRDefault="00550E9D" w:rsidP="00550E9D">
      <w:pPr>
        <w:pStyle w:val="Textoindependiente"/>
        <w:jc w:val="center"/>
        <w:rPr>
          <w:rFonts w:ascii="Calibri" w:hAnsi="Calibri" w:cs="Calibri"/>
          <w:i/>
          <w:iCs/>
          <w:color w:val="7F7F7F" w:themeColor="text1" w:themeTint="80"/>
          <w:sz w:val="26"/>
          <w:szCs w:val="26"/>
        </w:rPr>
      </w:pPr>
      <w:r w:rsidRPr="00931E66">
        <w:rPr>
          <w:rFonts w:ascii="Calibri" w:hAnsi="Calibri" w:cs="Calibri"/>
          <w:b/>
          <w:i/>
          <w:iCs/>
          <w:color w:val="7F7F7F" w:themeColor="text1" w:themeTint="80"/>
          <w:sz w:val="26"/>
          <w:szCs w:val="26"/>
        </w:rPr>
        <w:t xml:space="preserve">R E S U E L V </w:t>
      </w:r>
      <w:proofErr w:type="gramStart"/>
      <w:r w:rsidRPr="00931E66">
        <w:rPr>
          <w:rFonts w:ascii="Calibri" w:hAnsi="Calibri" w:cs="Calibri"/>
          <w:b/>
          <w:i/>
          <w:iCs/>
          <w:color w:val="7F7F7F" w:themeColor="text1" w:themeTint="80"/>
          <w:sz w:val="26"/>
          <w:szCs w:val="26"/>
        </w:rPr>
        <w:t xml:space="preserve">E </w:t>
      </w:r>
      <w:r w:rsidRPr="00931E66">
        <w:rPr>
          <w:rFonts w:ascii="Calibri" w:hAnsi="Calibri" w:cs="Calibri"/>
          <w:i/>
          <w:iCs/>
          <w:color w:val="7F7F7F" w:themeColor="text1" w:themeTint="80"/>
          <w:sz w:val="26"/>
          <w:szCs w:val="26"/>
        </w:rPr>
        <w:t>:</w:t>
      </w:r>
      <w:proofErr w:type="gramEnd"/>
    </w:p>
    <w:p w:rsidR="00550E9D" w:rsidRPr="00931E66" w:rsidRDefault="00550E9D" w:rsidP="00550E9D">
      <w:pPr>
        <w:pStyle w:val="Textoindependiente"/>
        <w:jc w:val="center"/>
        <w:rPr>
          <w:rFonts w:ascii="Calibri" w:hAnsi="Calibri" w:cs="Calibri"/>
          <w:i/>
          <w:iCs/>
          <w:color w:val="7F7F7F" w:themeColor="text1" w:themeTint="80"/>
          <w:sz w:val="26"/>
          <w:szCs w:val="26"/>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PRIMERO</w:t>
      </w:r>
      <w:r w:rsidRPr="00931E66">
        <w:rPr>
          <w:rFonts w:ascii="Calibri" w:hAnsi="Calibri" w:cs="Calibri"/>
          <w:color w:val="7F7F7F" w:themeColor="text1" w:themeTint="80"/>
          <w:sz w:val="26"/>
          <w:szCs w:val="26"/>
        </w:rPr>
        <w:t xml:space="preserve">.- Este Juzgado Segundo Administrativo Municipal determina ser </w:t>
      </w:r>
      <w:r w:rsidRPr="00931E66">
        <w:rPr>
          <w:rFonts w:ascii="Calibri" w:hAnsi="Calibri" w:cs="Calibri"/>
          <w:b/>
          <w:color w:val="7F7F7F" w:themeColor="text1" w:themeTint="80"/>
          <w:sz w:val="26"/>
          <w:szCs w:val="26"/>
        </w:rPr>
        <w:t>competente</w:t>
      </w:r>
      <w:r w:rsidRPr="00931E66">
        <w:rPr>
          <w:rFonts w:ascii="Calibri" w:hAnsi="Calibri" w:cs="Calibri"/>
          <w:color w:val="7F7F7F" w:themeColor="text1" w:themeTint="80"/>
          <w:sz w:val="26"/>
          <w:szCs w:val="26"/>
        </w:rPr>
        <w:t xml:space="preserve"> para conocer y resolver del presente proceso administrativo. . . . . . . </w:t>
      </w:r>
    </w:p>
    <w:p w:rsidR="00550E9D" w:rsidRPr="00931E66" w:rsidRDefault="00550E9D" w:rsidP="00550E9D">
      <w:pPr>
        <w:pStyle w:val="Textoindependiente"/>
        <w:ind w:firstLine="708"/>
        <w:rPr>
          <w:rFonts w:ascii="Calibri" w:hAnsi="Calibri" w:cs="Calibri"/>
          <w:b/>
          <w:bCs/>
          <w:i/>
          <w:iCs/>
          <w:color w:val="7F7F7F" w:themeColor="text1" w:themeTint="80"/>
          <w:sz w:val="26"/>
          <w:szCs w:val="26"/>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SEGUNDO.- </w:t>
      </w:r>
      <w:r w:rsidRPr="00931E66">
        <w:rPr>
          <w:rFonts w:ascii="Calibri" w:hAnsi="Calibri" w:cs="Calibri"/>
          <w:color w:val="7F7F7F" w:themeColor="text1" w:themeTint="80"/>
          <w:sz w:val="26"/>
          <w:szCs w:val="26"/>
        </w:rPr>
        <w:t xml:space="preserve">Resulta </w:t>
      </w:r>
      <w:r w:rsidRPr="00931E66">
        <w:rPr>
          <w:rFonts w:ascii="Calibri" w:hAnsi="Calibri" w:cs="Calibri"/>
          <w:b/>
          <w:color w:val="7F7F7F" w:themeColor="text1" w:themeTint="80"/>
          <w:sz w:val="26"/>
          <w:szCs w:val="26"/>
        </w:rPr>
        <w:t>procedente</w:t>
      </w:r>
      <w:r w:rsidRPr="00931E66">
        <w:rPr>
          <w:rFonts w:ascii="Calibri" w:hAnsi="Calibri" w:cs="Calibri"/>
          <w:color w:val="7F7F7F" w:themeColor="text1" w:themeTint="80"/>
          <w:sz w:val="26"/>
          <w:szCs w:val="26"/>
        </w:rPr>
        <w:t xml:space="preserve"> el proceso administrativo promovido por el ciudadano </w:t>
      </w:r>
      <w:r>
        <w:rPr>
          <w:rFonts w:ascii="Calibri" w:hAnsi="Calibri" w:cs="Calibri"/>
          <w:color w:val="7F7F7F" w:themeColor="text1" w:themeTint="80"/>
          <w:sz w:val="26"/>
          <w:szCs w:val="26"/>
        </w:rPr>
        <w:t>XXXXXXXXX</w:t>
      </w:r>
      <w:r w:rsidRPr="00931E66">
        <w:rPr>
          <w:rFonts w:ascii="Calibri" w:hAnsi="Calibri" w:cs="Calibri"/>
          <w:color w:val="7F7F7F" w:themeColor="text1" w:themeTint="80"/>
          <w:sz w:val="26"/>
          <w:szCs w:val="26"/>
        </w:rPr>
        <w:t xml:space="preserve">, en contra del acta de infracción impugnada. </w:t>
      </w:r>
      <w:r w:rsidRPr="00931E66">
        <w:rPr>
          <w:rFonts w:ascii="Calibri" w:hAnsi="Calibri"/>
          <w:color w:val="7F7F7F" w:themeColor="text1" w:themeTint="80"/>
          <w:sz w:val="26"/>
        </w:rPr>
        <w:t xml:space="preserve">. . . . . . . . . . . . . . . . . . . . . . . . . . . . . . . . . . . . . . . . . . . . . . . . . . </w:t>
      </w:r>
      <w:r w:rsidRPr="00931E66">
        <w:rPr>
          <w:rFonts w:ascii="Calibri" w:hAnsi="Calibri" w:cs="Calibri"/>
          <w:color w:val="7F7F7F" w:themeColor="text1" w:themeTint="80"/>
          <w:sz w:val="26"/>
          <w:szCs w:val="26"/>
        </w:rPr>
        <w:t xml:space="preserve">. . . . . . . . . </w:t>
      </w:r>
    </w:p>
    <w:p w:rsidR="00550E9D" w:rsidRPr="00931E66" w:rsidRDefault="00550E9D" w:rsidP="00550E9D">
      <w:pPr>
        <w:pStyle w:val="Textoindependiente"/>
        <w:ind w:firstLine="708"/>
        <w:rPr>
          <w:rFonts w:ascii="Calibri" w:hAnsi="Calibri" w:cs="Calibri"/>
          <w:bCs/>
          <w:iCs/>
          <w:color w:val="7F7F7F" w:themeColor="text1" w:themeTint="80"/>
          <w:sz w:val="20"/>
          <w:szCs w:val="20"/>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b/>
          <w:bCs/>
          <w:i/>
          <w:iCs/>
          <w:color w:val="7F7F7F" w:themeColor="text1" w:themeTint="80"/>
          <w:sz w:val="26"/>
        </w:rPr>
        <w:t>TERCERO</w:t>
      </w:r>
      <w:r w:rsidRPr="00931E66">
        <w:rPr>
          <w:rFonts w:ascii="Calibri" w:hAnsi="Calibri"/>
          <w:color w:val="7F7F7F" w:themeColor="text1" w:themeTint="80"/>
          <w:sz w:val="26"/>
        </w:rPr>
        <w:t xml:space="preserve">.- </w:t>
      </w:r>
      <w:r w:rsidRPr="00931E66">
        <w:rPr>
          <w:rFonts w:ascii="Calibri" w:hAnsi="Calibri" w:cs="Calibri"/>
          <w:color w:val="7F7F7F" w:themeColor="text1" w:themeTint="80"/>
          <w:sz w:val="26"/>
          <w:szCs w:val="26"/>
        </w:rPr>
        <w:t xml:space="preserve">Se </w:t>
      </w:r>
      <w:r w:rsidRPr="00931E66">
        <w:rPr>
          <w:rFonts w:ascii="Calibri" w:hAnsi="Calibri" w:cs="Calibri"/>
          <w:b/>
          <w:color w:val="7F7F7F" w:themeColor="text1" w:themeTint="80"/>
          <w:sz w:val="26"/>
          <w:szCs w:val="26"/>
        </w:rPr>
        <w:t>decreta</w:t>
      </w:r>
      <w:r w:rsidRPr="00931E66">
        <w:rPr>
          <w:rFonts w:ascii="Calibri" w:hAnsi="Calibri" w:cs="Calibri"/>
          <w:color w:val="7F7F7F" w:themeColor="text1" w:themeTint="80"/>
          <w:sz w:val="26"/>
          <w:szCs w:val="26"/>
        </w:rPr>
        <w:t xml:space="preserve"> la </w:t>
      </w:r>
      <w:r w:rsidRPr="00931E66">
        <w:rPr>
          <w:rFonts w:ascii="Calibri" w:hAnsi="Calibri" w:cs="Calibri"/>
          <w:b/>
          <w:color w:val="7F7F7F" w:themeColor="text1" w:themeTint="80"/>
          <w:sz w:val="26"/>
          <w:szCs w:val="26"/>
        </w:rPr>
        <w:t xml:space="preserve">nulidad total </w:t>
      </w:r>
      <w:r w:rsidRPr="00931E66">
        <w:rPr>
          <w:rFonts w:ascii="Calibri" w:hAnsi="Calibri" w:cs="Calibri"/>
          <w:color w:val="7F7F7F" w:themeColor="text1" w:themeTint="80"/>
          <w:sz w:val="26"/>
          <w:szCs w:val="26"/>
        </w:rPr>
        <w:t xml:space="preserve">del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número </w:t>
      </w:r>
      <w:r w:rsidRPr="00931E66">
        <w:rPr>
          <w:rFonts w:ascii="Calibri" w:hAnsi="Calibri" w:cs="Calibri"/>
          <w:b/>
          <w:color w:val="7F7F7F" w:themeColor="text1" w:themeTint="80"/>
          <w:sz w:val="26"/>
          <w:szCs w:val="26"/>
        </w:rPr>
        <w:t>A0300317 (A-cero-tres-cero-cero-tres-uno-siete),</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15</w:t>
      </w:r>
      <w:r w:rsidRPr="00931E66">
        <w:rPr>
          <w:rFonts w:ascii="Calibri" w:hAnsi="Calibri" w:cs="Calibri"/>
          <w:color w:val="7F7F7F" w:themeColor="text1" w:themeTint="80"/>
          <w:sz w:val="26"/>
          <w:szCs w:val="26"/>
        </w:rPr>
        <w:t xml:space="preserve"> quince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año </w:t>
      </w:r>
      <w:r w:rsidRPr="00931E66">
        <w:rPr>
          <w:rFonts w:ascii="Calibri" w:hAnsi="Calibri" w:cs="Calibri"/>
          <w:b/>
          <w:color w:val="7F7F7F" w:themeColor="text1" w:themeTint="80"/>
          <w:sz w:val="26"/>
          <w:szCs w:val="26"/>
        </w:rPr>
        <w:t>2017</w:t>
      </w:r>
      <w:r w:rsidRPr="00931E66">
        <w:rPr>
          <w:rFonts w:ascii="Calibri" w:hAnsi="Calibri" w:cs="Calibri"/>
          <w:color w:val="7F7F7F" w:themeColor="text1" w:themeTint="80"/>
          <w:sz w:val="26"/>
          <w:szCs w:val="26"/>
        </w:rPr>
        <w:t xml:space="preserve"> dos mil diecisiete</w:t>
      </w:r>
      <w:r w:rsidRPr="00931E66">
        <w:rPr>
          <w:rFonts w:ascii="Calibri" w:hAnsi="Calibri" w:cs="Calibri"/>
          <w:i/>
          <w:color w:val="7F7F7F" w:themeColor="text1" w:themeTint="80"/>
          <w:sz w:val="26"/>
          <w:szCs w:val="26"/>
        </w:rPr>
        <w:t xml:space="preserve">; </w:t>
      </w:r>
      <w:r w:rsidRPr="00931E66">
        <w:rPr>
          <w:rFonts w:ascii="Calibri" w:hAnsi="Calibri" w:cs="Calibri"/>
          <w:color w:val="7F7F7F" w:themeColor="text1" w:themeTint="80"/>
          <w:sz w:val="26"/>
          <w:szCs w:val="26"/>
        </w:rPr>
        <w:t xml:space="preserve">ello en base a las consideraciones lógicas y jurídicas expresadas en el Considerando Sexto, de la presente sentencia. . . . . . . . </w:t>
      </w:r>
    </w:p>
    <w:p w:rsidR="00550E9D" w:rsidRPr="00931E66" w:rsidRDefault="00550E9D" w:rsidP="00550E9D">
      <w:pPr>
        <w:pStyle w:val="Textoindependiente"/>
        <w:rPr>
          <w:rFonts w:ascii="Calibri" w:hAnsi="Calibri" w:cs="Calibri"/>
          <w:color w:val="7F7F7F" w:themeColor="text1" w:themeTint="80"/>
          <w:sz w:val="20"/>
          <w:szCs w:val="20"/>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CUARTO.- </w:t>
      </w:r>
      <w:r w:rsidRPr="00931E66">
        <w:rPr>
          <w:rFonts w:ascii="Calibri" w:hAnsi="Calibri" w:cs="Calibri"/>
          <w:color w:val="7F7F7F" w:themeColor="text1" w:themeTint="80"/>
          <w:sz w:val="26"/>
          <w:szCs w:val="26"/>
        </w:rPr>
        <w:t xml:space="preserve">Se </w:t>
      </w:r>
      <w:r w:rsidRPr="00931E66">
        <w:rPr>
          <w:rFonts w:ascii="Calibri" w:hAnsi="Calibri" w:cs="Calibri"/>
          <w:b/>
          <w:color w:val="7F7F7F" w:themeColor="text1" w:themeTint="80"/>
          <w:sz w:val="26"/>
          <w:szCs w:val="26"/>
        </w:rPr>
        <w:t>condena</w:t>
      </w:r>
      <w:r w:rsidRPr="00931E66">
        <w:rPr>
          <w:rFonts w:ascii="Calibri" w:hAnsi="Calibri" w:cs="Calibri"/>
          <w:color w:val="7F7F7F" w:themeColor="text1" w:themeTint="80"/>
          <w:sz w:val="26"/>
          <w:szCs w:val="26"/>
        </w:rPr>
        <w:t xml:space="preserve"> al Agente de Tránsito de nombre </w:t>
      </w:r>
      <w:r>
        <w:rPr>
          <w:rFonts w:ascii="Calibri" w:hAnsi="Calibri" w:cs="Calibri"/>
          <w:b/>
          <w:color w:val="7F7F7F" w:themeColor="text1" w:themeTint="80"/>
          <w:sz w:val="26"/>
          <w:szCs w:val="26"/>
        </w:rPr>
        <w:t>XXXXXXXXX</w:t>
      </w:r>
      <w:r w:rsidRPr="00931E66">
        <w:rPr>
          <w:rFonts w:ascii="Calibri" w:hAnsi="Calibri" w:cs="Calibri"/>
          <w:b/>
          <w:color w:val="7F7F7F" w:themeColor="text1" w:themeTint="80"/>
          <w:sz w:val="26"/>
          <w:szCs w:val="26"/>
        </w:rPr>
        <w:t>,</w:t>
      </w:r>
      <w:r w:rsidRPr="00931E66">
        <w:rPr>
          <w:rFonts w:ascii="Calibri" w:hAnsi="Calibri" w:cs="Calibri"/>
          <w:color w:val="7F7F7F" w:themeColor="text1" w:themeTint="80"/>
          <w:sz w:val="26"/>
          <w:szCs w:val="26"/>
        </w:rPr>
        <w:t xml:space="preserve"> proceda a hacer la </w:t>
      </w:r>
      <w:r w:rsidRPr="00931E66">
        <w:rPr>
          <w:rFonts w:ascii="Calibri" w:hAnsi="Calibri" w:cs="Calibri"/>
          <w:b/>
          <w:color w:val="7F7F7F" w:themeColor="text1" w:themeTint="80"/>
          <w:sz w:val="26"/>
          <w:szCs w:val="26"/>
        </w:rPr>
        <w:t>devolución</w:t>
      </w:r>
      <w:r w:rsidRPr="00931E66">
        <w:rPr>
          <w:rFonts w:ascii="Calibri" w:hAnsi="Calibri" w:cs="Calibri"/>
          <w:color w:val="7F7F7F" w:themeColor="text1" w:themeTint="80"/>
          <w:sz w:val="26"/>
          <w:szCs w:val="26"/>
        </w:rPr>
        <w:t xml:space="preserve"> al ciudadano </w:t>
      </w:r>
      <w:r>
        <w:rPr>
          <w:rFonts w:ascii="Calibri" w:hAnsi="Calibri" w:cs="Calibri"/>
          <w:b/>
          <w:color w:val="7F7F7F" w:themeColor="text1" w:themeTint="80"/>
          <w:sz w:val="26"/>
          <w:szCs w:val="26"/>
        </w:rPr>
        <w:t>XXXXXXXXX</w:t>
      </w:r>
      <w:r w:rsidRPr="00931E66">
        <w:rPr>
          <w:rFonts w:ascii="Calibri" w:hAnsi="Calibri" w:cs="Calibri"/>
          <w:color w:val="7F7F7F" w:themeColor="text1" w:themeTint="80"/>
          <w:sz w:val="26"/>
          <w:szCs w:val="26"/>
        </w:rPr>
        <w:t xml:space="preserve">, de </w:t>
      </w:r>
      <w:r w:rsidRPr="00931E66">
        <w:rPr>
          <w:rFonts w:ascii="Calibri" w:hAnsi="Calibri"/>
          <w:color w:val="7F7F7F" w:themeColor="text1" w:themeTint="80"/>
          <w:sz w:val="26"/>
          <w:szCs w:val="26"/>
        </w:rPr>
        <w:t xml:space="preserve">la </w:t>
      </w:r>
      <w:r w:rsidRPr="00931E66">
        <w:rPr>
          <w:rFonts w:ascii="Calibri" w:hAnsi="Calibri"/>
          <w:b/>
          <w:color w:val="7F7F7F" w:themeColor="text1" w:themeTint="80"/>
          <w:sz w:val="26"/>
          <w:szCs w:val="26"/>
        </w:rPr>
        <w:t>licencia para conducir</w:t>
      </w:r>
      <w:r w:rsidRPr="00931E66">
        <w:rPr>
          <w:rFonts w:ascii="Calibri" w:hAnsi="Calibri"/>
          <w:color w:val="7F7F7F" w:themeColor="text1" w:themeTint="80"/>
          <w:sz w:val="26"/>
          <w:szCs w:val="26"/>
        </w:rPr>
        <w:t xml:space="preserve"> retenida en garantía</w:t>
      </w:r>
      <w:r w:rsidRPr="00931E66">
        <w:rPr>
          <w:rFonts w:ascii="Calibri" w:hAnsi="Calibri" w:cs="Calibri"/>
          <w:color w:val="7F7F7F" w:themeColor="text1" w:themeTint="80"/>
          <w:sz w:val="26"/>
          <w:szCs w:val="26"/>
        </w:rPr>
        <w:t xml:space="preserve">; ello de conformidad con las razones señaladas en el Octavo Considerando de esta misma resolución. . . . . . .  . . . . . . . . . . . . . . .  . . . . . . . . . . . . . . .  . . . . . . . . . . . . . . .  . . . . . . </w:t>
      </w:r>
    </w:p>
    <w:p w:rsidR="00550E9D" w:rsidRPr="00931E66" w:rsidRDefault="00550E9D" w:rsidP="00550E9D">
      <w:pPr>
        <w:jc w:val="both"/>
        <w:rPr>
          <w:rFonts w:ascii="Calibri" w:hAnsi="Calibri" w:cs="Calibri"/>
          <w:color w:val="7F7F7F" w:themeColor="text1" w:themeTint="80"/>
          <w:sz w:val="20"/>
          <w:szCs w:val="20"/>
        </w:rPr>
      </w:pPr>
    </w:p>
    <w:p w:rsidR="00550E9D" w:rsidRPr="00931E66" w:rsidRDefault="00550E9D" w:rsidP="00550E9D">
      <w:pPr>
        <w:ind w:firstLine="708"/>
        <w:jc w:val="both"/>
        <w:rPr>
          <w:rFonts w:ascii="Calibri" w:hAnsi="Calibri" w:cs="Calibri"/>
          <w:color w:val="7F7F7F" w:themeColor="text1" w:themeTint="80"/>
          <w:sz w:val="26"/>
          <w:szCs w:val="26"/>
        </w:rPr>
      </w:pPr>
      <w:r w:rsidRPr="00931E66">
        <w:rPr>
          <w:rFonts w:ascii="Calibri" w:hAnsi="Calibri" w:cs="Calibri"/>
          <w:b/>
          <w:color w:val="7F7F7F" w:themeColor="text1" w:themeTint="80"/>
          <w:sz w:val="26"/>
          <w:szCs w:val="26"/>
        </w:rPr>
        <w:t>Devolución</w:t>
      </w:r>
      <w:r w:rsidRPr="00931E66">
        <w:rPr>
          <w:rFonts w:ascii="Calibri" w:hAnsi="Calibri" w:cs="Calibri"/>
          <w:color w:val="7F7F7F" w:themeColor="text1" w:themeTint="80"/>
          <w:sz w:val="26"/>
          <w:szCs w:val="26"/>
        </w:rPr>
        <w:t xml:space="preserve"> que deberá realizarse dentro de los </w:t>
      </w:r>
      <w:r w:rsidRPr="00931E66">
        <w:rPr>
          <w:rFonts w:ascii="Calibri" w:hAnsi="Calibri" w:cs="Calibri"/>
          <w:b/>
          <w:color w:val="7F7F7F" w:themeColor="text1" w:themeTint="80"/>
          <w:sz w:val="26"/>
          <w:szCs w:val="26"/>
        </w:rPr>
        <w:t>15 quince</w:t>
      </w:r>
      <w:r w:rsidRPr="00931E66">
        <w:rPr>
          <w:rFonts w:ascii="Calibri" w:hAnsi="Calibri" w:cs="Calibri"/>
          <w:color w:val="7F7F7F" w:themeColor="text1" w:themeTint="80"/>
          <w:sz w:val="26"/>
          <w:szCs w:val="26"/>
        </w:rPr>
        <w:t xml:space="preserve"> días hábiles siguientes a la fecha en que cause ejecutoria la presente resolución; debiendo </w:t>
      </w:r>
      <w:r w:rsidRPr="00931E66">
        <w:rPr>
          <w:rFonts w:ascii="Calibri" w:hAnsi="Calibri" w:cs="Calibri"/>
          <w:b/>
          <w:color w:val="7F7F7F" w:themeColor="text1" w:themeTint="80"/>
          <w:sz w:val="26"/>
          <w:szCs w:val="26"/>
        </w:rPr>
        <w:t>informar</w:t>
      </w:r>
      <w:r w:rsidRPr="00931E66">
        <w:rPr>
          <w:rFonts w:ascii="Calibri" w:hAnsi="Calibri" w:cs="Calibri"/>
          <w:color w:val="7F7F7F" w:themeColor="text1" w:themeTint="80"/>
          <w:sz w:val="26"/>
          <w:szCs w:val="26"/>
        </w:rPr>
        <w:t xml:space="preserve"> a este Juzgado del cumplimiento dado al presente resolutivo y acompañando las constancias relativas que así lo acrediten. . . . . . . . . . . . . . . . . . . </w:t>
      </w:r>
    </w:p>
    <w:p w:rsidR="00550E9D" w:rsidRPr="00931E66" w:rsidRDefault="00550E9D" w:rsidP="00550E9D">
      <w:pPr>
        <w:pStyle w:val="Textoindependiente"/>
        <w:rPr>
          <w:rFonts w:ascii="Calibri" w:hAnsi="Calibri" w:cs="Calibri"/>
          <w:color w:val="7F7F7F" w:themeColor="text1" w:themeTint="80"/>
          <w:sz w:val="20"/>
          <w:szCs w:val="20"/>
        </w:rPr>
      </w:pPr>
    </w:p>
    <w:p w:rsidR="00550E9D" w:rsidRPr="00931E66" w:rsidRDefault="00550E9D" w:rsidP="00550E9D">
      <w:pPr>
        <w:pStyle w:val="Textoindependiente"/>
        <w:ind w:firstLine="708"/>
        <w:rPr>
          <w:rFonts w:ascii="Calibri" w:hAnsi="Calibri" w:cs="Calibri"/>
          <w:color w:val="7F7F7F" w:themeColor="text1" w:themeTint="80"/>
          <w:sz w:val="26"/>
          <w:szCs w:val="26"/>
        </w:rPr>
      </w:pPr>
    </w:p>
    <w:p w:rsidR="00550E9D" w:rsidRPr="00931E66" w:rsidRDefault="00550E9D" w:rsidP="00550E9D">
      <w:pPr>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0314/2doJAM/2017-JN</w:t>
      </w:r>
    </w:p>
    <w:p w:rsidR="00550E9D" w:rsidRPr="00931E66" w:rsidRDefault="00550E9D" w:rsidP="00550E9D">
      <w:pPr>
        <w:pStyle w:val="Textoindependiente"/>
        <w:ind w:firstLine="708"/>
        <w:rPr>
          <w:rFonts w:ascii="Calibri" w:hAnsi="Calibri" w:cs="Calibri"/>
          <w:color w:val="7F7F7F" w:themeColor="text1" w:themeTint="80"/>
          <w:sz w:val="26"/>
          <w:szCs w:val="26"/>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Notifíquese a la autoridad demandada por oficio y a la parte actora personalmente. . . . . . . . . . . . . . . . . . . . . . . . . . . . . . . . . . . . . . . . . . . . . . . . . . . . . . . . </w:t>
      </w:r>
    </w:p>
    <w:p w:rsidR="00550E9D" w:rsidRPr="00931E66" w:rsidRDefault="00550E9D" w:rsidP="00550E9D">
      <w:pPr>
        <w:jc w:val="both"/>
        <w:rPr>
          <w:rFonts w:ascii="Calibri" w:hAnsi="Calibri" w:cs="Calibri"/>
          <w:color w:val="7F7F7F" w:themeColor="text1" w:themeTint="80"/>
          <w:sz w:val="20"/>
          <w:szCs w:val="20"/>
          <w:lang w:val="es-MX"/>
        </w:rPr>
      </w:pPr>
    </w:p>
    <w:p w:rsidR="00550E9D" w:rsidRPr="00931E66" w:rsidRDefault="00550E9D" w:rsidP="00550E9D">
      <w:pPr>
        <w:pStyle w:val="Textoindependiente"/>
        <w:ind w:firstLine="708"/>
        <w:rPr>
          <w:rFonts w:ascii="Calibri" w:hAnsi="Calibri" w:cs="Calibri"/>
          <w:b/>
          <w:bCs/>
          <w:color w:val="7F7F7F" w:themeColor="text1" w:themeTint="80"/>
          <w:sz w:val="26"/>
          <w:szCs w:val="26"/>
        </w:rPr>
      </w:pPr>
      <w:r w:rsidRPr="00931E66">
        <w:rPr>
          <w:rFonts w:ascii="Calibri" w:hAnsi="Calibri" w:cs="Calibri"/>
          <w:color w:val="7F7F7F" w:themeColor="text1" w:themeTint="80"/>
          <w:sz w:val="26"/>
          <w:szCs w:val="26"/>
        </w:rPr>
        <w:t xml:space="preserve">En su oportunidad, archívese este expediente, como asunto totalmente concluido y dese de baja en el Libro de Registros que se lleva para tal efecto. . . . . </w:t>
      </w:r>
    </w:p>
    <w:p w:rsidR="00550E9D" w:rsidRPr="00931E66" w:rsidRDefault="00550E9D" w:rsidP="00550E9D">
      <w:pPr>
        <w:pStyle w:val="Textoindependiente"/>
        <w:rPr>
          <w:rFonts w:ascii="Calibri" w:hAnsi="Calibri" w:cs="Calibri"/>
          <w:color w:val="7F7F7F" w:themeColor="text1" w:themeTint="80"/>
          <w:sz w:val="20"/>
          <w:szCs w:val="20"/>
        </w:rPr>
      </w:pPr>
    </w:p>
    <w:p w:rsidR="00550E9D" w:rsidRPr="00931E66" w:rsidRDefault="00550E9D" w:rsidP="00550E9D">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lo resolvió y firma el Licenciado </w:t>
      </w:r>
      <w:r w:rsidRPr="00931E66">
        <w:rPr>
          <w:rFonts w:ascii="Calibri" w:hAnsi="Calibri" w:cs="Calibri"/>
          <w:b/>
          <w:bCs/>
          <w:color w:val="7F7F7F" w:themeColor="text1" w:themeTint="80"/>
          <w:sz w:val="26"/>
          <w:szCs w:val="26"/>
        </w:rPr>
        <w:t>Ernesto Alejandro Mora Álvarez</w:t>
      </w:r>
      <w:r w:rsidRPr="00931E66">
        <w:rPr>
          <w:rFonts w:ascii="Calibri" w:hAnsi="Calibri" w:cs="Calibri"/>
          <w:color w:val="7F7F7F" w:themeColor="text1" w:themeTint="80"/>
          <w:sz w:val="26"/>
          <w:szCs w:val="26"/>
        </w:rPr>
        <w:t xml:space="preserve">, Juez Segundo Administrativo municipal de León, Guanajuato, quien actúa asistido en forma legal con Secretario de Estudio y Cuenta, designado mediante oficio </w:t>
      </w:r>
      <w:r w:rsidRPr="00931E66">
        <w:rPr>
          <w:rFonts w:ascii="Arial" w:hAnsi="Arial" w:cs="Arial"/>
          <w:b/>
          <w:color w:val="7F7F7F" w:themeColor="text1" w:themeTint="80"/>
        </w:rPr>
        <w:t>J.S.A.M./055 /2017</w:t>
      </w:r>
      <w:r w:rsidRPr="00931E66">
        <w:rPr>
          <w:rFonts w:ascii="Calibri" w:hAnsi="Calibri" w:cs="Calibri"/>
          <w:color w:val="7F7F7F" w:themeColor="text1" w:themeTint="80"/>
          <w:sz w:val="26"/>
          <w:szCs w:val="26"/>
        </w:rPr>
        <w:t xml:space="preserve"> de fecha 6 de julio del año en curso, Licenciado </w:t>
      </w:r>
      <w:r w:rsidRPr="00931E66">
        <w:rPr>
          <w:rFonts w:ascii="Calibri" w:hAnsi="Calibri" w:cs="Calibri"/>
          <w:b/>
          <w:bCs/>
          <w:color w:val="7F7F7F" w:themeColor="text1" w:themeTint="80"/>
          <w:sz w:val="26"/>
          <w:szCs w:val="26"/>
        </w:rPr>
        <w:t>Carlos Alberto Muñoz Vargas</w:t>
      </w:r>
      <w:r w:rsidRPr="00931E66">
        <w:rPr>
          <w:rFonts w:ascii="Calibri" w:hAnsi="Calibri" w:cs="Calibri"/>
          <w:color w:val="7F7F7F" w:themeColor="text1" w:themeTint="80"/>
          <w:sz w:val="26"/>
          <w:szCs w:val="26"/>
        </w:rPr>
        <w:t xml:space="preserve">,  quien da fe. . . . . . . . . . . . . . . . . . . . . . . . . . . . . . . . . . . . . . . </w:t>
      </w:r>
    </w:p>
    <w:p w:rsidR="00550E9D" w:rsidRPr="00931E66" w:rsidRDefault="00550E9D" w:rsidP="00550E9D">
      <w:pPr>
        <w:pStyle w:val="Textoindependiente"/>
        <w:ind w:firstLine="708"/>
        <w:rPr>
          <w:rFonts w:ascii="Calibri" w:hAnsi="Calibri" w:cs="Calibri"/>
          <w:color w:val="7F7F7F" w:themeColor="text1" w:themeTint="80"/>
          <w:sz w:val="26"/>
          <w:szCs w:val="26"/>
        </w:rPr>
      </w:pPr>
    </w:p>
    <w:p w:rsidR="00550E9D" w:rsidRPr="00931E66" w:rsidRDefault="00550E9D" w:rsidP="00550E9D">
      <w:pPr>
        <w:rPr>
          <w:color w:val="7F7F7F" w:themeColor="text1" w:themeTint="80"/>
          <w:lang w:val="es-MX"/>
        </w:rPr>
      </w:pPr>
    </w:p>
    <w:p w:rsidR="0017082A" w:rsidRPr="00550E9D" w:rsidRDefault="00550E9D">
      <w:pPr>
        <w:rPr>
          <w:lang w:val="es-MX"/>
        </w:rPr>
      </w:pPr>
    </w:p>
    <w:sectPr w:rsidR="0017082A" w:rsidRPr="00550E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9D"/>
    <w:rsid w:val="00550E9D"/>
    <w:rsid w:val="00907ADA"/>
    <w:rsid w:val="00A3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550E9D"/>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50E9D"/>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550E9D"/>
    <w:pPr>
      <w:spacing w:after="120"/>
    </w:pPr>
  </w:style>
  <w:style w:type="character" w:customStyle="1" w:styleId="TextoindependienteCar">
    <w:name w:val="Texto independiente Car"/>
    <w:basedOn w:val="Fuentedeprrafopredeter"/>
    <w:link w:val="Textoindependiente"/>
    <w:uiPriority w:val="99"/>
    <w:rsid w:val="00550E9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E9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3detindependiente">
    <w:name w:val="Body Text Indent 3"/>
    <w:basedOn w:val="Normal"/>
    <w:link w:val="Sangra3detindependienteCar"/>
    <w:semiHidden/>
    <w:rsid w:val="00550E9D"/>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550E9D"/>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550E9D"/>
    <w:pPr>
      <w:spacing w:after="120"/>
    </w:pPr>
  </w:style>
  <w:style w:type="character" w:customStyle="1" w:styleId="TextoindependienteCar">
    <w:name w:val="Texto independiente Car"/>
    <w:basedOn w:val="Fuentedeprrafopredeter"/>
    <w:link w:val="Textoindependiente"/>
    <w:uiPriority w:val="99"/>
    <w:rsid w:val="00550E9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3473</Words>
  <Characters>19102</Characters>
  <Application>Microsoft Office Word</Application>
  <DocSecurity>0</DocSecurity>
  <Lines>159</Lines>
  <Paragraphs>45</Paragraphs>
  <ScaleCrop>false</ScaleCrop>
  <Company/>
  <LinksUpToDate>false</LinksUpToDate>
  <CharactersWithSpaces>22530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2017-09-28T20:07:00Z</dcterms:created>
  <dcterms:modified xsi:type="dcterms:W3CDTF">2017-09-28T20:07:00Z</dcterms:modified>
</cp:coreProperties>
</file>